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C1B47" w14:textId="3B654D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903ED5">
        <w:rPr>
          <w:b/>
          <w:i/>
          <w:noProof/>
          <w:sz w:val="28"/>
        </w:rPr>
        <w:t>2</w:t>
      </w:r>
      <w:r w:rsidR="00DD52D2" w:rsidRPr="00903ED5">
        <w:rPr>
          <w:b/>
          <w:i/>
          <w:noProof/>
          <w:sz w:val="28"/>
        </w:rPr>
        <w:t>2</w:t>
      </w:r>
      <w:r w:rsidR="00C33231" w:rsidRPr="00903ED5">
        <w:rPr>
          <w:b/>
          <w:i/>
          <w:noProof/>
          <w:sz w:val="28"/>
        </w:rPr>
        <w:t>0</w:t>
      </w:r>
      <w:r w:rsidR="00903ED5" w:rsidRPr="00903ED5">
        <w:rPr>
          <w:b/>
          <w:i/>
          <w:noProof/>
          <w:sz w:val="28"/>
        </w:rPr>
        <w:t>0685</w:t>
      </w:r>
    </w:p>
    <w:p w14:paraId="652F522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3B293C">
        <w:rPr>
          <w:rFonts w:cs="Arial"/>
          <w:b/>
          <w:bCs/>
          <w:color w:val="0000FF"/>
        </w:rPr>
        <w:t>1</w:t>
      </w:r>
      <w:r w:rsidR="00C33231">
        <w:rPr>
          <w:rFonts w:cs="Arial"/>
          <w:b/>
          <w:bCs/>
          <w:color w:val="0000FF"/>
        </w:rPr>
        <w:t>0</w:t>
      </w:r>
      <w:r w:rsidR="003B293C">
        <w:rPr>
          <w:rFonts w:cs="Arial"/>
          <w:b/>
          <w:bCs/>
          <w:color w:val="0000FF"/>
        </w:rPr>
        <w:t>8740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C3EDFA" w14:textId="77777777" w:rsidTr="00547111">
        <w:tc>
          <w:tcPr>
            <w:tcW w:w="9641" w:type="dxa"/>
            <w:gridSpan w:val="9"/>
            <w:tcBorders>
              <w:top w:val="single" w:sz="4" w:space="0" w:color="auto"/>
              <w:left w:val="single" w:sz="4" w:space="0" w:color="auto"/>
              <w:right w:val="single" w:sz="4" w:space="0" w:color="auto"/>
            </w:tcBorders>
          </w:tcPr>
          <w:p w14:paraId="63706AF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3854E43" w14:textId="77777777" w:rsidTr="00547111">
        <w:tc>
          <w:tcPr>
            <w:tcW w:w="9641" w:type="dxa"/>
            <w:gridSpan w:val="9"/>
            <w:tcBorders>
              <w:left w:val="single" w:sz="4" w:space="0" w:color="auto"/>
              <w:right w:val="single" w:sz="4" w:space="0" w:color="auto"/>
            </w:tcBorders>
          </w:tcPr>
          <w:p w14:paraId="798D79C4" w14:textId="77777777" w:rsidR="001E41F3" w:rsidRDefault="001E41F3">
            <w:pPr>
              <w:pStyle w:val="CRCoverPage"/>
              <w:spacing w:after="0"/>
              <w:jc w:val="center"/>
              <w:rPr>
                <w:noProof/>
              </w:rPr>
            </w:pPr>
            <w:r>
              <w:rPr>
                <w:b/>
                <w:noProof/>
                <w:sz w:val="32"/>
              </w:rPr>
              <w:t>CHANGE REQUEST</w:t>
            </w:r>
          </w:p>
        </w:tc>
      </w:tr>
      <w:tr w:rsidR="001E41F3" w14:paraId="77E18F5D" w14:textId="77777777" w:rsidTr="00547111">
        <w:tc>
          <w:tcPr>
            <w:tcW w:w="9641" w:type="dxa"/>
            <w:gridSpan w:val="9"/>
            <w:tcBorders>
              <w:left w:val="single" w:sz="4" w:space="0" w:color="auto"/>
              <w:right w:val="single" w:sz="4" w:space="0" w:color="auto"/>
            </w:tcBorders>
          </w:tcPr>
          <w:p w14:paraId="6C183621" w14:textId="77777777" w:rsidR="001E41F3" w:rsidRDefault="001E41F3">
            <w:pPr>
              <w:pStyle w:val="CRCoverPage"/>
              <w:spacing w:after="0"/>
              <w:rPr>
                <w:noProof/>
                <w:sz w:val="8"/>
                <w:szCs w:val="8"/>
              </w:rPr>
            </w:pPr>
          </w:p>
        </w:tc>
      </w:tr>
      <w:tr w:rsidR="001E41F3" w14:paraId="314604AA" w14:textId="77777777" w:rsidTr="00547111">
        <w:tc>
          <w:tcPr>
            <w:tcW w:w="142" w:type="dxa"/>
            <w:tcBorders>
              <w:left w:val="single" w:sz="4" w:space="0" w:color="auto"/>
            </w:tcBorders>
          </w:tcPr>
          <w:p w14:paraId="2345DAE6" w14:textId="77777777" w:rsidR="001E41F3" w:rsidRDefault="001E41F3">
            <w:pPr>
              <w:pStyle w:val="CRCoverPage"/>
              <w:spacing w:after="0"/>
              <w:jc w:val="right"/>
              <w:rPr>
                <w:noProof/>
              </w:rPr>
            </w:pPr>
          </w:p>
        </w:tc>
        <w:tc>
          <w:tcPr>
            <w:tcW w:w="1559" w:type="dxa"/>
            <w:shd w:val="pct30" w:color="FFFF00" w:fill="auto"/>
          </w:tcPr>
          <w:p w14:paraId="49EB63A0"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6659C2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7BE689" w14:textId="77777777" w:rsidR="001E41F3" w:rsidRPr="00410371" w:rsidRDefault="003B293C" w:rsidP="00547111">
            <w:pPr>
              <w:pStyle w:val="CRCoverPage"/>
              <w:spacing w:after="0"/>
              <w:rPr>
                <w:noProof/>
              </w:rPr>
            </w:pPr>
            <w:r w:rsidRPr="003B293C">
              <w:rPr>
                <w:b/>
                <w:noProof/>
                <w:sz w:val="28"/>
              </w:rPr>
              <w:t>0686</w:t>
            </w:r>
          </w:p>
        </w:tc>
        <w:tc>
          <w:tcPr>
            <w:tcW w:w="709" w:type="dxa"/>
          </w:tcPr>
          <w:p w14:paraId="5847DE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3382B3" w14:textId="77777777" w:rsidR="001E41F3" w:rsidRPr="00410371" w:rsidRDefault="003B293C"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4B29F5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AFAB9F"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B165E3">
              <w:rPr>
                <w:b/>
                <w:noProof/>
                <w:sz w:val="28"/>
              </w:rPr>
              <w:t>3</w:t>
            </w:r>
            <w:r w:rsidR="006D18D3" w:rsidRPr="00B165E3">
              <w:rPr>
                <w:b/>
                <w:noProof/>
                <w:sz w:val="28"/>
              </w:rPr>
              <w:t>.</w:t>
            </w:r>
            <w:r w:rsidR="00B165E3">
              <w:rPr>
                <w:b/>
                <w:noProof/>
                <w:sz w:val="28"/>
              </w:rPr>
              <w:t>0</w:t>
            </w:r>
          </w:p>
        </w:tc>
        <w:tc>
          <w:tcPr>
            <w:tcW w:w="143" w:type="dxa"/>
            <w:tcBorders>
              <w:right w:val="single" w:sz="4" w:space="0" w:color="auto"/>
            </w:tcBorders>
          </w:tcPr>
          <w:p w14:paraId="2557B84C" w14:textId="77777777" w:rsidR="001E41F3" w:rsidRDefault="001E41F3">
            <w:pPr>
              <w:pStyle w:val="CRCoverPage"/>
              <w:spacing w:after="0"/>
              <w:rPr>
                <w:noProof/>
              </w:rPr>
            </w:pPr>
          </w:p>
        </w:tc>
      </w:tr>
      <w:tr w:rsidR="001E41F3" w14:paraId="05E1A3AA" w14:textId="77777777" w:rsidTr="00547111">
        <w:tc>
          <w:tcPr>
            <w:tcW w:w="9641" w:type="dxa"/>
            <w:gridSpan w:val="9"/>
            <w:tcBorders>
              <w:left w:val="single" w:sz="4" w:space="0" w:color="auto"/>
              <w:right w:val="single" w:sz="4" w:space="0" w:color="auto"/>
            </w:tcBorders>
          </w:tcPr>
          <w:p w14:paraId="662DCB6B" w14:textId="77777777" w:rsidR="001E41F3" w:rsidRDefault="001E41F3">
            <w:pPr>
              <w:pStyle w:val="CRCoverPage"/>
              <w:spacing w:after="0"/>
              <w:rPr>
                <w:noProof/>
              </w:rPr>
            </w:pPr>
          </w:p>
        </w:tc>
      </w:tr>
      <w:tr w:rsidR="001E41F3" w14:paraId="7050A3ED" w14:textId="77777777" w:rsidTr="00547111">
        <w:tc>
          <w:tcPr>
            <w:tcW w:w="9641" w:type="dxa"/>
            <w:gridSpan w:val="9"/>
            <w:tcBorders>
              <w:top w:val="single" w:sz="4" w:space="0" w:color="auto"/>
            </w:tcBorders>
          </w:tcPr>
          <w:p w14:paraId="3C5051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AF6E08" w14:textId="77777777" w:rsidTr="00547111">
        <w:tc>
          <w:tcPr>
            <w:tcW w:w="9641" w:type="dxa"/>
            <w:gridSpan w:val="9"/>
          </w:tcPr>
          <w:p w14:paraId="60ADB96D" w14:textId="77777777" w:rsidR="001E41F3" w:rsidRDefault="001E41F3">
            <w:pPr>
              <w:pStyle w:val="CRCoverPage"/>
              <w:spacing w:after="0"/>
              <w:rPr>
                <w:noProof/>
                <w:sz w:val="8"/>
                <w:szCs w:val="8"/>
              </w:rPr>
            </w:pPr>
          </w:p>
        </w:tc>
      </w:tr>
    </w:tbl>
    <w:p w14:paraId="7C1CDD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68BF75" w14:textId="77777777" w:rsidTr="00A7671C">
        <w:tc>
          <w:tcPr>
            <w:tcW w:w="2835" w:type="dxa"/>
          </w:tcPr>
          <w:p w14:paraId="7A760A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9CB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CE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08EE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B1A50B" w14:textId="77777777" w:rsidR="00F25D98" w:rsidRDefault="00F25D98" w:rsidP="001E41F3">
            <w:pPr>
              <w:pStyle w:val="CRCoverPage"/>
              <w:spacing w:after="0"/>
              <w:jc w:val="center"/>
              <w:rPr>
                <w:b/>
                <w:caps/>
                <w:noProof/>
              </w:rPr>
            </w:pPr>
          </w:p>
        </w:tc>
        <w:tc>
          <w:tcPr>
            <w:tcW w:w="2126" w:type="dxa"/>
          </w:tcPr>
          <w:p w14:paraId="011598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16F69" w14:textId="77777777" w:rsidR="00F25D98" w:rsidRDefault="00F25D98" w:rsidP="001E41F3">
            <w:pPr>
              <w:pStyle w:val="CRCoverPage"/>
              <w:spacing w:after="0"/>
              <w:jc w:val="center"/>
              <w:rPr>
                <w:b/>
                <w:caps/>
                <w:noProof/>
              </w:rPr>
            </w:pPr>
          </w:p>
        </w:tc>
        <w:tc>
          <w:tcPr>
            <w:tcW w:w="1418" w:type="dxa"/>
            <w:tcBorders>
              <w:left w:val="nil"/>
            </w:tcBorders>
          </w:tcPr>
          <w:p w14:paraId="649BDF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799EC" w14:textId="77777777" w:rsidR="00F25D98" w:rsidRDefault="00AF1A6F" w:rsidP="001E41F3">
            <w:pPr>
              <w:pStyle w:val="CRCoverPage"/>
              <w:spacing w:after="0"/>
              <w:jc w:val="center"/>
              <w:rPr>
                <w:b/>
                <w:bCs/>
                <w:caps/>
                <w:noProof/>
              </w:rPr>
            </w:pPr>
            <w:r w:rsidRPr="00D337B6">
              <w:rPr>
                <w:b/>
                <w:bCs/>
                <w:caps/>
                <w:noProof/>
              </w:rPr>
              <w:t>X</w:t>
            </w:r>
          </w:p>
        </w:tc>
      </w:tr>
    </w:tbl>
    <w:p w14:paraId="5B85EBB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0A3EFC" w14:textId="77777777" w:rsidTr="00547111">
        <w:tc>
          <w:tcPr>
            <w:tcW w:w="9640" w:type="dxa"/>
            <w:gridSpan w:val="11"/>
          </w:tcPr>
          <w:p w14:paraId="3BB0506D" w14:textId="77777777" w:rsidR="001E41F3" w:rsidRDefault="001E41F3">
            <w:pPr>
              <w:pStyle w:val="CRCoverPage"/>
              <w:spacing w:after="0"/>
              <w:rPr>
                <w:noProof/>
                <w:sz w:val="8"/>
                <w:szCs w:val="8"/>
              </w:rPr>
            </w:pPr>
          </w:p>
        </w:tc>
      </w:tr>
      <w:tr w:rsidR="001E41F3" w14:paraId="1B761793" w14:textId="77777777" w:rsidTr="00547111">
        <w:tc>
          <w:tcPr>
            <w:tcW w:w="1843" w:type="dxa"/>
            <w:tcBorders>
              <w:top w:val="single" w:sz="4" w:space="0" w:color="auto"/>
              <w:left w:val="single" w:sz="4" w:space="0" w:color="auto"/>
            </w:tcBorders>
          </w:tcPr>
          <w:p w14:paraId="021F3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F9079" w14:textId="77777777" w:rsidR="001E41F3" w:rsidRDefault="003B293C">
            <w:pPr>
              <w:pStyle w:val="CRCoverPage"/>
              <w:spacing w:after="0"/>
              <w:ind w:left="100"/>
              <w:rPr>
                <w:noProof/>
              </w:rPr>
            </w:pPr>
            <w:r w:rsidRPr="003B293C">
              <w:t>QoS parameter handling for TSC</w:t>
            </w:r>
          </w:p>
        </w:tc>
      </w:tr>
      <w:tr w:rsidR="001E41F3" w14:paraId="09BA4471" w14:textId="77777777" w:rsidTr="00547111">
        <w:tc>
          <w:tcPr>
            <w:tcW w:w="1843" w:type="dxa"/>
            <w:tcBorders>
              <w:left w:val="single" w:sz="4" w:space="0" w:color="auto"/>
            </w:tcBorders>
          </w:tcPr>
          <w:p w14:paraId="1C7333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B7A94" w14:textId="77777777" w:rsidR="001E41F3" w:rsidRDefault="001E41F3">
            <w:pPr>
              <w:pStyle w:val="CRCoverPage"/>
              <w:spacing w:after="0"/>
              <w:rPr>
                <w:noProof/>
                <w:sz w:val="8"/>
                <w:szCs w:val="8"/>
              </w:rPr>
            </w:pPr>
          </w:p>
        </w:tc>
      </w:tr>
      <w:tr w:rsidR="001E41F3" w14:paraId="57DC9262" w14:textId="77777777" w:rsidTr="00547111">
        <w:tc>
          <w:tcPr>
            <w:tcW w:w="1843" w:type="dxa"/>
            <w:tcBorders>
              <w:left w:val="single" w:sz="4" w:space="0" w:color="auto"/>
            </w:tcBorders>
          </w:tcPr>
          <w:p w14:paraId="49E055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D7C7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AD4DA" w14:textId="77777777" w:rsidTr="00547111">
        <w:tc>
          <w:tcPr>
            <w:tcW w:w="1843" w:type="dxa"/>
            <w:tcBorders>
              <w:left w:val="single" w:sz="4" w:space="0" w:color="auto"/>
            </w:tcBorders>
          </w:tcPr>
          <w:p w14:paraId="43E899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531D6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FB65923" w14:textId="77777777" w:rsidTr="00547111">
        <w:tc>
          <w:tcPr>
            <w:tcW w:w="1843" w:type="dxa"/>
            <w:tcBorders>
              <w:left w:val="single" w:sz="4" w:space="0" w:color="auto"/>
            </w:tcBorders>
          </w:tcPr>
          <w:p w14:paraId="36E475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A7278" w14:textId="77777777" w:rsidR="001E41F3" w:rsidRDefault="001E41F3">
            <w:pPr>
              <w:pStyle w:val="CRCoverPage"/>
              <w:spacing w:after="0"/>
              <w:rPr>
                <w:noProof/>
                <w:sz w:val="8"/>
                <w:szCs w:val="8"/>
              </w:rPr>
            </w:pPr>
          </w:p>
        </w:tc>
      </w:tr>
      <w:tr w:rsidR="001E41F3" w14:paraId="18B4CEC5" w14:textId="77777777" w:rsidTr="00547111">
        <w:tc>
          <w:tcPr>
            <w:tcW w:w="1843" w:type="dxa"/>
            <w:tcBorders>
              <w:left w:val="single" w:sz="4" w:space="0" w:color="auto"/>
            </w:tcBorders>
          </w:tcPr>
          <w:p w14:paraId="61864A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EFEE43" w14:textId="77777777" w:rsidR="001E41F3" w:rsidRDefault="003B293C">
            <w:pPr>
              <w:pStyle w:val="CRCoverPage"/>
              <w:spacing w:after="0"/>
              <w:ind w:left="100"/>
              <w:rPr>
                <w:noProof/>
              </w:rPr>
            </w:pPr>
            <w:r w:rsidRPr="003B293C">
              <w:rPr>
                <w:noProof/>
              </w:rPr>
              <w:t>IIoT</w:t>
            </w:r>
          </w:p>
        </w:tc>
        <w:tc>
          <w:tcPr>
            <w:tcW w:w="567" w:type="dxa"/>
            <w:tcBorders>
              <w:left w:val="nil"/>
            </w:tcBorders>
          </w:tcPr>
          <w:p w14:paraId="4A947A19" w14:textId="77777777" w:rsidR="001E41F3" w:rsidRDefault="001E41F3">
            <w:pPr>
              <w:pStyle w:val="CRCoverPage"/>
              <w:spacing w:after="0"/>
              <w:ind w:right="100"/>
              <w:rPr>
                <w:noProof/>
              </w:rPr>
            </w:pPr>
          </w:p>
        </w:tc>
        <w:tc>
          <w:tcPr>
            <w:tcW w:w="1417" w:type="dxa"/>
            <w:gridSpan w:val="3"/>
            <w:tcBorders>
              <w:left w:val="nil"/>
            </w:tcBorders>
          </w:tcPr>
          <w:p w14:paraId="3D1CF1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46649"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5FF25AA" w14:textId="77777777" w:rsidTr="00547111">
        <w:tc>
          <w:tcPr>
            <w:tcW w:w="1843" w:type="dxa"/>
            <w:tcBorders>
              <w:left w:val="single" w:sz="4" w:space="0" w:color="auto"/>
            </w:tcBorders>
          </w:tcPr>
          <w:p w14:paraId="6B6D23A5" w14:textId="77777777" w:rsidR="001E41F3" w:rsidRDefault="001E41F3">
            <w:pPr>
              <w:pStyle w:val="CRCoverPage"/>
              <w:spacing w:after="0"/>
              <w:rPr>
                <w:b/>
                <w:i/>
                <w:noProof/>
                <w:sz w:val="8"/>
                <w:szCs w:val="8"/>
              </w:rPr>
            </w:pPr>
          </w:p>
        </w:tc>
        <w:tc>
          <w:tcPr>
            <w:tcW w:w="1986" w:type="dxa"/>
            <w:gridSpan w:val="4"/>
          </w:tcPr>
          <w:p w14:paraId="54FD671A" w14:textId="77777777" w:rsidR="001E41F3" w:rsidRDefault="001E41F3">
            <w:pPr>
              <w:pStyle w:val="CRCoverPage"/>
              <w:spacing w:after="0"/>
              <w:rPr>
                <w:noProof/>
                <w:sz w:val="8"/>
                <w:szCs w:val="8"/>
              </w:rPr>
            </w:pPr>
          </w:p>
        </w:tc>
        <w:tc>
          <w:tcPr>
            <w:tcW w:w="2267" w:type="dxa"/>
            <w:gridSpan w:val="2"/>
          </w:tcPr>
          <w:p w14:paraId="18693B85" w14:textId="77777777" w:rsidR="001E41F3" w:rsidRDefault="001E41F3">
            <w:pPr>
              <w:pStyle w:val="CRCoverPage"/>
              <w:spacing w:after="0"/>
              <w:rPr>
                <w:noProof/>
                <w:sz w:val="8"/>
                <w:szCs w:val="8"/>
              </w:rPr>
            </w:pPr>
          </w:p>
        </w:tc>
        <w:tc>
          <w:tcPr>
            <w:tcW w:w="1417" w:type="dxa"/>
            <w:gridSpan w:val="3"/>
          </w:tcPr>
          <w:p w14:paraId="181D2673" w14:textId="77777777" w:rsidR="001E41F3" w:rsidRDefault="001E41F3">
            <w:pPr>
              <w:pStyle w:val="CRCoverPage"/>
              <w:spacing w:after="0"/>
              <w:rPr>
                <w:noProof/>
                <w:sz w:val="8"/>
                <w:szCs w:val="8"/>
              </w:rPr>
            </w:pPr>
          </w:p>
        </w:tc>
        <w:tc>
          <w:tcPr>
            <w:tcW w:w="2127" w:type="dxa"/>
            <w:tcBorders>
              <w:right w:val="single" w:sz="4" w:space="0" w:color="auto"/>
            </w:tcBorders>
          </w:tcPr>
          <w:p w14:paraId="3158C80B" w14:textId="77777777" w:rsidR="001E41F3" w:rsidRDefault="001E41F3">
            <w:pPr>
              <w:pStyle w:val="CRCoverPage"/>
              <w:spacing w:after="0"/>
              <w:rPr>
                <w:noProof/>
                <w:sz w:val="8"/>
                <w:szCs w:val="8"/>
              </w:rPr>
            </w:pPr>
          </w:p>
        </w:tc>
      </w:tr>
      <w:tr w:rsidR="001E41F3" w14:paraId="0AF007AB" w14:textId="77777777" w:rsidTr="00547111">
        <w:trPr>
          <w:cantSplit/>
        </w:trPr>
        <w:tc>
          <w:tcPr>
            <w:tcW w:w="1843" w:type="dxa"/>
            <w:tcBorders>
              <w:left w:val="single" w:sz="4" w:space="0" w:color="auto"/>
            </w:tcBorders>
          </w:tcPr>
          <w:p w14:paraId="1854B2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43D312"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39051CE6" w14:textId="77777777" w:rsidR="001E41F3" w:rsidRDefault="001E41F3">
            <w:pPr>
              <w:pStyle w:val="CRCoverPage"/>
              <w:spacing w:after="0"/>
              <w:rPr>
                <w:noProof/>
              </w:rPr>
            </w:pPr>
          </w:p>
        </w:tc>
        <w:tc>
          <w:tcPr>
            <w:tcW w:w="1417" w:type="dxa"/>
            <w:gridSpan w:val="3"/>
            <w:tcBorders>
              <w:left w:val="nil"/>
            </w:tcBorders>
          </w:tcPr>
          <w:p w14:paraId="14328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B369D5" w14:textId="77777777" w:rsidR="001E41F3" w:rsidRDefault="009B162C">
            <w:pPr>
              <w:pStyle w:val="CRCoverPage"/>
              <w:spacing w:after="0"/>
              <w:ind w:left="100"/>
              <w:rPr>
                <w:noProof/>
              </w:rPr>
            </w:pPr>
            <w:r w:rsidRPr="00D337B6">
              <w:rPr>
                <w:noProof/>
              </w:rPr>
              <w:t>Rel-</w:t>
            </w:r>
            <w:r w:rsidRPr="00B165E3">
              <w:rPr>
                <w:noProof/>
              </w:rPr>
              <w:t>17</w:t>
            </w:r>
          </w:p>
        </w:tc>
      </w:tr>
      <w:tr w:rsidR="001E41F3" w14:paraId="3C85A115" w14:textId="77777777" w:rsidTr="00547111">
        <w:tc>
          <w:tcPr>
            <w:tcW w:w="1843" w:type="dxa"/>
            <w:tcBorders>
              <w:left w:val="single" w:sz="4" w:space="0" w:color="auto"/>
              <w:bottom w:val="single" w:sz="4" w:space="0" w:color="auto"/>
            </w:tcBorders>
          </w:tcPr>
          <w:p w14:paraId="3562E531" w14:textId="77777777" w:rsidR="001E41F3" w:rsidRDefault="001E41F3">
            <w:pPr>
              <w:pStyle w:val="CRCoverPage"/>
              <w:spacing w:after="0"/>
              <w:rPr>
                <w:b/>
                <w:i/>
                <w:noProof/>
              </w:rPr>
            </w:pPr>
          </w:p>
        </w:tc>
        <w:tc>
          <w:tcPr>
            <w:tcW w:w="4677" w:type="dxa"/>
            <w:gridSpan w:val="8"/>
            <w:tcBorders>
              <w:bottom w:val="single" w:sz="4" w:space="0" w:color="auto"/>
            </w:tcBorders>
          </w:tcPr>
          <w:p w14:paraId="2DFF59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27A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9AE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8A11843" w14:textId="77777777" w:rsidTr="00547111">
        <w:tc>
          <w:tcPr>
            <w:tcW w:w="1843" w:type="dxa"/>
          </w:tcPr>
          <w:p w14:paraId="6D81646A" w14:textId="77777777" w:rsidR="001E41F3" w:rsidRDefault="001E41F3">
            <w:pPr>
              <w:pStyle w:val="CRCoverPage"/>
              <w:spacing w:after="0"/>
              <w:rPr>
                <w:b/>
                <w:i/>
                <w:noProof/>
                <w:sz w:val="8"/>
                <w:szCs w:val="8"/>
              </w:rPr>
            </w:pPr>
          </w:p>
        </w:tc>
        <w:tc>
          <w:tcPr>
            <w:tcW w:w="7797" w:type="dxa"/>
            <w:gridSpan w:val="10"/>
          </w:tcPr>
          <w:p w14:paraId="17F622C8" w14:textId="77777777" w:rsidR="001E41F3" w:rsidRDefault="001E41F3">
            <w:pPr>
              <w:pStyle w:val="CRCoverPage"/>
              <w:spacing w:after="0"/>
              <w:rPr>
                <w:noProof/>
                <w:sz w:val="8"/>
                <w:szCs w:val="8"/>
              </w:rPr>
            </w:pPr>
          </w:p>
        </w:tc>
      </w:tr>
      <w:tr w:rsidR="001E41F3" w14:paraId="68B6D9D6" w14:textId="77777777" w:rsidTr="00547111">
        <w:tc>
          <w:tcPr>
            <w:tcW w:w="2694" w:type="dxa"/>
            <w:gridSpan w:val="2"/>
            <w:tcBorders>
              <w:top w:val="single" w:sz="4" w:space="0" w:color="auto"/>
              <w:left w:val="single" w:sz="4" w:space="0" w:color="auto"/>
            </w:tcBorders>
          </w:tcPr>
          <w:p w14:paraId="372CB8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8BFC1" w14:textId="77777777" w:rsidR="00EB2D2F" w:rsidRDefault="00EB2D2F" w:rsidP="003B293C">
            <w:pPr>
              <w:pStyle w:val="CRCoverPage"/>
              <w:spacing w:after="0"/>
              <w:ind w:left="100"/>
              <w:rPr>
                <w:noProof/>
              </w:rPr>
            </w:pPr>
            <w:r>
              <w:rPr>
                <w:noProof/>
              </w:rPr>
              <w:t>Several aspects are missing for the newly introduced option of an AF requesting QoS for an AF session by providing individual QoS parameters (instead of a QoS reference):</w:t>
            </w:r>
          </w:p>
          <w:p w14:paraId="2AFEE6F3" w14:textId="77777777" w:rsidR="00EB2D2F" w:rsidRDefault="00BB2C48" w:rsidP="00EB2D2F">
            <w:pPr>
              <w:pStyle w:val="CRCoverPage"/>
              <w:numPr>
                <w:ilvl w:val="0"/>
                <w:numId w:val="2"/>
              </w:numPr>
              <w:spacing w:after="0"/>
              <w:rPr>
                <w:noProof/>
              </w:rPr>
            </w:pPr>
            <w:r>
              <w:rPr>
                <w:noProof/>
              </w:rPr>
              <w:t>There is a need to support a request of a QoS change by the AF when AF provided individual QoS parameters are used to have the same functionality available</w:t>
            </w:r>
            <w:r w:rsidR="00EB2D2F">
              <w:rPr>
                <w:noProof/>
              </w:rPr>
              <w:t xml:space="preserve"> which exists for the AF when a QoS reference is used.</w:t>
            </w:r>
          </w:p>
          <w:p w14:paraId="49999789" w14:textId="77777777" w:rsidR="001E41F3" w:rsidRDefault="003B293C" w:rsidP="00EB2D2F">
            <w:pPr>
              <w:pStyle w:val="CRCoverPage"/>
              <w:numPr>
                <w:ilvl w:val="0"/>
                <w:numId w:val="2"/>
              </w:numPr>
              <w:spacing w:after="0"/>
              <w:rPr>
                <w:noProof/>
              </w:rPr>
            </w:pPr>
            <w:r>
              <w:rPr>
                <w:noProof/>
              </w:rPr>
              <w:t>There is the need to enable the PCF to reject an AF request with individual QoS parameters to address situations in which the QoS requirements (represented by the AF provided QoS parameters) cannot be fulfilled due to operator policies or limitations of the deployed network.</w:t>
            </w:r>
          </w:p>
          <w:p w14:paraId="0E8D95C2" w14:textId="2D89B8C3" w:rsidR="006F28F9" w:rsidRPr="00D337B6" w:rsidRDefault="006F28F9" w:rsidP="006F28F9">
            <w:pPr>
              <w:pStyle w:val="CRCoverPage"/>
              <w:numPr>
                <w:ilvl w:val="0"/>
                <w:numId w:val="2"/>
              </w:numPr>
              <w:spacing w:after="0"/>
              <w:rPr>
                <w:noProof/>
              </w:rPr>
            </w:pPr>
            <w:r>
              <w:rPr>
                <w:noProof/>
              </w:rPr>
              <w:t>It has to be clarified where the Packet Error Rate value comes from as this value reflects an important aspect of the desired QoS treatment and represent a necessary criteria for the selection of the most appropriate 5QI.</w:t>
            </w:r>
          </w:p>
        </w:tc>
      </w:tr>
      <w:tr w:rsidR="001E41F3" w14:paraId="501F8AE2" w14:textId="77777777" w:rsidTr="00547111">
        <w:tc>
          <w:tcPr>
            <w:tcW w:w="2694" w:type="dxa"/>
            <w:gridSpan w:val="2"/>
            <w:tcBorders>
              <w:left w:val="single" w:sz="4" w:space="0" w:color="auto"/>
            </w:tcBorders>
          </w:tcPr>
          <w:p w14:paraId="49CFE6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DBA396" w14:textId="77777777" w:rsidR="001E41F3" w:rsidRPr="00D337B6" w:rsidRDefault="001E41F3">
            <w:pPr>
              <w:pStyle w:val="CRCoverPage"/>
              <w:spacing w:after="0"/>
              <w:rPr>
                <w:noProof/>
                <w:sz w:val="8"/>
                <w:szCs w:val="8"/>
              </w:rPr>
            </w:pPr>
          </w:p>
        </w:tc>
      </w:tr>
      <w:tr w:rsidR="001E41F3" w14:paraId="18D0BA19" w14:textId="77777777" w:rsidTr="00547111">
        <w:tc>
          <w:tcPr>
            <w:tcW w:w="2694" w:type="dxa"/>
            <w:gridSpan w:val="2"/>
            <w:tcBorders>
              <w:left w:val="single" w:sz="4" w:space="0" w:color="auto"/>
            </w:tcBorders>
          </w:tcPr>
          <w:p w14:paraId="651FCE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B3845" w14:textId="1E32C2D2" w:rsidR="003B293C" w:rsidRPr="001D0F07" w:rsidRDefault="003B293C" w:rsidP="003B293C">
            <w:pPr>
              <w:pStyle w:val="CRCoverPage"/>
              <w:spacing w:after="0"/>
              <w:ind w:left="100"/>
              <w:rPr>
                <w:noProof/>
              </w:rPr>
            </w:pPr>
            <w:r w:rsidRPr="001D0F07">
              <w:rPr>
                <w:noProof/>
              </w:rPr>
              <w:t>It is therefore proposed to update the description:</w:t>
            </w:r>
          </w:p>
          <w:p w14:paraId="554A7679" w14:textId="0507804D" w:rsidR="00BB2C48" w:rsidRPr="001D0F07" w:rsidRDefault="00BB2C48" w:rsidP="003B293C">
            <w:pPr>
              <w:pStyle w:val="CRCoverPage"/>
              <w:numPr>
                <w:ilvl w:val="0"/>
                <w:numId w:val="1"/>
              </w:numPr>
              <w:spacing w:after="0"/>
              <w:rPr>
                <w:noProof/>
              </w:rPr>
            </w:pPr>
            <w:r>
              <w:rPr>
                <w:noProof/>
              </w:rPr>
              <w:t>The possibility for a request of a QoS change by the AF is added when AF provided individual QoS parameters are used.</w:t>
            </w:r>
          </w:p>
          <w:p w14:paraId="52D968BF" w14:textId="0A41C582" w:rsidR="00BB2C48" w:rsidRDefault="003B293C" w:rsidP="00BB2C48">
            <w:pPr>
              <w:pStyle w:val="CRCoverPage"/>
              <w:numPr>
                <w:ilvl w:val="0"/>
                <w:numId w:val="1"/>
              </w:numPr>
              <w:spacing w:after="0"/>
              <w:rPr>
                <w:noProof/>
              </w:rPr>
            </w:pPr>
            <w:r>
              <w:rPr>
                <w:noProof/>
              </w:rPr>
              <w:t xml:space="preserve">The possibility for a rejection of the AF request is added so that the PCF can respond appropriately if the QoS requirements (represented by the AF provided </w:t>
            </w:r>
            <w:r w:rsidR="00BB2C48">
              <w:rPr>
                <w:noProof/>
              </w:rPr>
              <w:t xml:space="preserve">individual </w:t>
            </w:r>
            <w:r>
              <w:rPr>
                <w:noProof/>
              </w:rPr>
              <w:t>QoS parameters) cannot be fulfilled.</w:t>
            </w:r>
            <w:r w:rsidR="00BB2C48" w:rsidRPr="001D0F07">
              <w:rPr>
                <w:noProof/>
              </w:rPr>
              <w:t xml:space="preserve"> </w:t>
            </w:r>
          </w:p>
          <w:p w14:paraId="003996A0" w14:textId="59CC019F" w:rsidR="006F28F9" w:rsidRDefault="006F28F9" w:rsidP="006F28F9">
            <w:pPr>
              <w:pStyle w:val="CRCoverPage"/>
              <w:numPr>
                <w:ilvl w:val="0"/>
                <w:numId w:val="1"/>
              </w:numPr>
              <w:spacing w:after="0"/>
              <w:rPr>
                <w:noProof/>
              </w:rPr>
            </w:pPr>
            <w:r>
              <w:rPr>
                <w:noProof/>
              </w:rPr>
              <w:t>A note is added about PCF configuration of Packet Error Rate as this is an important input for the 5QI selection.</w:t>
            </w:r>
          </w:p>
          <w:p w14:paraId="5A92B6E9" w14:textId="7B72DA9C" w:rsidR="001E41F3" w:rsidRDefault="00BB2C48" w:rsidP="00BB2C48">
            <w:pPr>
              <w:pStyle w:val="CRCoverPage"/>
              <w:numPr>
                <w:ilvl w:val="0"/>
                <w:numId w:val="1"/>
              </w:numPr>
              <w:spacing w:after="0"/>
              <w:rPr>
                <w:noProof/>
              </w:rPr>
            </w:pPr>
            <w:r>
              <w:rPr>
                <w:noProof/>
              </w:rPr>
              <w:t>The possibility to provide a set of</w:t>
            </w:r>
            <w:r w:rsidRPr="001D0F07">
              <w:rPr>
                <w:noProof/>
              </w:rPr>
              <w:t xml:space="preserve"> individual QoS </w:t>
            </w:r>
            <w:r>
              <w:rPr>
                <w:noProof/>
              </w:rPr>
              <w:t>parameters</w:t>
            </w:r>
            <w:r w:rsidRPr="001D0F07">
              <w:rPr>
                <w:noProof/>
              </w:rPr>
              <w:t xml:space="preserve"> </w:t>
            </w:r>
            <w:r>
              <w:rPr>
                <w:noProof/>
              </w:rPr>
              <w:t>by the AF is also added for the Alternative Service Requirements.</w:t>
            </w:r>
          </w:p>
          <w:p w14:paraId="2DA7C8D7" w14:textId="5AD2E403" w:rsidR="00EB2D2F" w:rsidRPr="00D337B6" w:rsidRDefault="00EB2D2F" w:rsidP="00BB2C48">
            <w:pPr>
              <w:pStyle w:val="CRCoverPage"/>
              <w:numPr>
                <w:ilvl w:val="0"/>
                <w:numId w:val="1"/>
              </w:numPr>
              <w:spacing w:after="0"/>
              <w:rPr>
                <w:noProof/>
              </w:rPr>
            </w:pPr>
            <w:r>
              <w:rPr>
                <w:noProof/>
              </w:rPr>
              <w:t>A couple of small terminology alignments and rewordings are done to improve the consistency of the description.</w:t>
            </w:r>
          </w:p>
        </w:tc>
      </w:tr>
      <w:tr w:rsidR="001E41F3" w14:paraId="04948DBC" w14:textId="77777777" w:rsidTr="00547111">
        <w:tc>
          <w:tcPr>
            <w:tcW w:w="2694" w:type="dxa"/>
            <w:gridSpan w:val="2"/>
            <w:tcBorders>
              <w:left w:val="single" w:sz="4" w:space="0" w:color="auto"/>
            </w:tcBorders>
          </w:tcPr>
          <w:p w14:paraId="1A800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909AA" w14:textId="77777777" w:rsidR="001E41F3" w:rsidRPr="00D337B6" w:rsidRDefault="001E41F3">
            <w:pPr>
              <w:pStyle w:val="CRCoverPage"/>
              <w:spacing w:after="0"/>
              <w:rPr>
                <w:noProof/>
                <w:sz w:val="8"/>
                <w:szCs w:val="8"/>
              </w:rPr>
            </w:pPr>
          </w:p>
        </w:tc>
      </w:tr>
      <w:tr w:rsidR="001E41F3" w14:paraId="182D5131" w14:textId="77777777" w:rsidTr="00547111">
        <w:tc>
          <w:tcPr>
            <w:tcW w:w="2694" w:type="dxa"/>
            <w:gridSpan w:val="2"/>
            <w:tcBorders>
              <w:left w:val="single" w:sz="4" w:space="0" w:color="auto"/>
              <w:bottom w:val="single" w:sz="4" w:space="0" w:color="auto"/>
            </w:tcBorders>
          </w:tcPr>
          <w:p w14:paraId="520E2A0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E57DC" w14:textId="099E75A2" w:rsidR="001E41F3" w:rsidRPr="00D337B6" w:rsidRDefault="00EB2D2F" w:rsidP="00B661A1">
            <w:pPr>
              <w:pStyle w:val="CRCoverPage"/>
              <w:spacing w:after="0"/>
              <w:ind w:left="100"/>
              <w:rPr>
                <w:noProof/>
              </w:rPr>
            </w:pPr>
            <w:r>
              <w:rPr>
                <w:noProof/>
              </w:rPr>
              <w:t>The newly introduced option of an AF requesting QoS for an AF session by providing individual QoS parameters is incomplete</w:t>
            </w:r>
            <w:r w:rsidR="003B293C" w:rsidRPr="00984465">
              <w:rPr>
                <w:lang w:eastAsia="zh-CN"/>
              </w:rPr>
              <w:t>.</w:t>
            </w:r>
          </w:p>
        </w:tc>
      </w:tr>
      <w:tr w:rsidR="001E41F3" w14:paraId="570E68CA" w14:textId="77777777" w:rsidTr="00547111">
        <w:tc>
          <w:tcPr>
            <w:tcW w:w="2694" w:type="dxa"/>
            <w:gridSpan w:val="2"/>
          </w:tcPr>
          <w:p w14:paraId="1D90761B" w14:textId="77777777" w:rsidR="001E41F3" w:rsidRDefault="001E41F3">
            <w:pPr>
              <w:pStyle w:val="CRCoverPage"/>
              <w:spacing w:after="0"/>
              <w:rPr>
                <w:b/>
                <w:i/>
                <w:noProof/>
                <w:sz w:val="8"/>
                <w:szCs w:val="8"/>
              </w:rPr>
            </w:pPr>
          </w:p>
        </w:tc>
        <w:tc>
          <w:tcPr>
            <w:tcW w:w="6946" w:type="dxa"/>
            <w:gridSpan w:val="9"/>
          </w:tcPr>
          <w:p w14:paraId="4A0FB137" w14:textId="77777777" w:rsidR="001E41F3" w:rsidRDefault="001E41F3">
            <w:pPr>
              <w:pStyle w:val="CRCoverPage"/>
              <w:spacing w:after="0"/>
              <w:rPr>
                <w:noProof/>
                <w:sz w:val="8"/>
                <w:szCs w:val="8"/>
              </w:rPr>
            </w:pPr>
          </w:p>
        </w:tc>
      </w:tr>
      <w:tr w:rsidR="001E41F3" w14:paraId="681BDE72" w14:textId="77777777" w:rsidTr="00547111">
        <w:tc>
          <w:tcPr>
            <w:tcW w:w="2694" w:type="dxa"/>
            <w:gridSpan w:val="2"/>
            <w:tcBorders>
              <w:top w:val="single" w:sz="4" w:space="0" w:color="auto"/>
              <w:left w:val="single" w:sz="4" w:space="0" w:color="auto"/>
            </w:tcBorders>
          </w:tcPr>
          <w:p w14:paraId="5ED6F71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D2ABF5" w14:textId="1711D448" w:rsidR="001E41F3" w:rsidRDefault="003B293C">
            <w:pPr>
              <w:pStyle w:val="CRCoverPage"/>
              <w:spacing w:after="0"/>
              <w:ind w:left="100"/>
              <w:rPr>
                <w:noProof/>
              </w:rPr>
            </w:pPr>
            <w:r>
              <w:t>2, 6.1.3.22</w:t>
            </w:r>
            <w:r w:rsidR="004A43EA">
              <w:t>, 6.1.3.23a</w:t>
            </w:r>
          </w:p>
        </w:tc>
      </w:tr>
      <w:tr w:rsidR="001E41F3" w14:paraId="00D1B2D6" w14:textId="77777777" w:rsidTr="00547111">
        <w:tc>
          <w:tcPr>
            <w:tcW w:w="2694" w:type="dxa"/>
            <w:gridSpan w:val="2"/>
            <w:tcBorders>
              <w:left w:val="single" w:sz="4" w:space="0" w:color="auto"/>
            </w:tcBorders>
          </w:tcPr>
          <w:p w14:paraId="1031B2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A43D54" w14:textId="77777777" w:rsidR="001E41F3" w:rsidRDefault="001E41F3">
            <w:pPr>
              <w:pStyle w:val="CRCoverPage"/>
              <w:spacing w:after="0"/>
              <w:rPr>
                <w:noProof/>
                <w:sz w:val="8"/>
                <w:szCs w:val="8"/>
              </w:rPr>
            </w:pPr>
          </w:p>
        </w:tc>
      </w:tr>
      <w:tr w:rsidR="001E41F3" w14:paraId="37DA08D4" w14:textId="77777777" w:rsidTr="00547111">
        <w:tc>
          <w:tcPr>
            <w:tcW w:w="2694" w:type="dxa"/>
            <w:gridSpan w:val="2"/>
            <w:tcBorders>
              <w:left w:val="single" w:sz="4" w:space="0" w:color="auto"/>
            </w:tcBorders>
          </w:tcPr>
          <w:p w14:paraId="07C65D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7C7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6FE2D2" w14:textId="77777777" w:rsidR="001E41F3" w:rsidRDefault="001E41F3">
            <w:pPr>
              <w:pStyle w:val="CRCoverPage"/>
              <w:spacing w:after="0"/>
              <w:jc w:val="center"/>
              <w:rPr>
                <w:b/>
                <w:caps/>
                <w:noProof/>
              </w:rPr>
            </w:pPr>
            <w:r>
              <w:rPr>
                <w:b/>
                <w:caps/>
                <w:noProof/>
              </w:rPr>
              <w:t>N</w:t>
            </w:r>
          </w:p>
        </w:tc>
        <w:tc>
          <w:tcPr>
            <w:tcW w:w="2977" w:type="dxa"/>
            <w:gridSpan w:val="4"/>
          </w:tcPr>
          <w:p w14:paraId="505D64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7ACB9" w14:textId="77777777" w:rsidR="001E41F3" w:rsidRDefault="001E41F3">
            <w:pPr>
              <w:pStyle w:val="CRCoverPage"/>
              <w:spacing w:after="0"/>
              <w:ind w:left="99"/>
              <w:rPr>
                <w:noProof/>
              </w:rPr>
            </w:pPr>
          </w:p>
        </w:tc>
      </w:tr>
      <w:tr w:rsidR="001E41F3" w14:paraId="45D9F399" w14:textId="77777777" w:rsidTr="00547111">
        <w:tc>
          <w:tcPr>
            <w:tcW w:w="2694" w:type="dxa"/>
            <w:gridSpan w:val="2"/>
            <w:tcBorders>
              <w:left w:val="single" w:sz="4" w:space="0" w:color="auto"/>
            </w:tcBorders>
          </w:tcPr>
          <w:p w14:paraId="42917B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5E4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6E602"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6C297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901E2" w14:textId="77777777" w:rsidR="001E41F3" w:rsidRDefault="00145D43">
            <w:pPr>
              <w:pStyle w:val="CRCoverPage"/>
              <w:spacing w:after="0"/>
              <w:ind w:left="99"/>
              <w:rPr>
                <w:noProof/>
              </w:rPr>
            </w:pPr>
            <w:r>
              <w:rPr>
                <w:noProof/>
              </w:rPr>
              <w:t xml:space="preserve">TS/TR ... CR ... </w:t>
            </w:r>
          </w:p>
        </w:tc>
      </w:tr>
      <w:tr w:rsidR="001E41F3" w14:paraId="1C282555" w14:textId="77777777" w:rsidTr="00547111">
        <w:tc>
          <w:tcPr>
            <w:tcW w:w="2694" w:type="dxa"/>
            <w:gridSpan w:val="2"/>
            <w:tcBorders>
              <w:left w:val="single" w:sz="4" w:space="0" w:color="auto"/>
            </w:tcBorders>
          </w:tcPr>
          <w:p w14:paraId="55630C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DF0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9FA5F"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D46FB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323500" w14:textId="77777777" w:rsidR="001E41F3" w:rsidRDefault="00145D43">
            <w:pPr>
              <w:pStyle w:val="CRCoverPage"/>
              <w:spacing w:after="0"/>
              <w:ind w:left="99"/>
              <w:rPr>
                <w:noProof/>
              </w:rPr>
            </w:pPr>
            <w:r>
              <w:rPr>
                <w:noProof/>
              </w:rPr>
              <w:t xml:space="preserve">TS/TR ... CR ... </w:t>
            </w:r>
          </w:p>
        </w:tc>
      </w:tr>
      <w:tr w:rsidR="001E41F3" w14:paraId="16986CDE" w14:textId="77777777" w:rsidTr="00547111">
        <w:tc>
          <w:tcPr>
            <w:tcW w:w="2694" w:type="dxa"/>
            <w:gridSpan w:val="2"/>
            <w:tcBorders>
              <w:left w:val="single" w:sz="4" w:space="0" w:color="auto"/>
            </w:tcBorders>
          </w:tcPr>
          <w:p w14:paraId="4B2CE9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0D43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E9630"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E3480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4148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3EA4B" w14:textId="77777777" w:rsidTr="008863B9">
        <w:tc>
          <w:tcPr>
            <w:tcW w:w="2694" w:type="dxa"/>
            <w:gridSpan w:val="2"/>
            <w:tcBorders>
              <w:left w:val="single" w:sz="4" w:space="0" w:color="auto"/>
            </w:tcBorders>
          </w:tcPr>
          <w:p w14:paraId="70954B46" w14:textId="77777777" w:rsidR="001E41F3" w:rsidRDefault="001E41F3">
            <w:pPr>
              <w:pStyle w:val="CRCoverPage"/>
              <w:spacing w:after="0"/>
              <w:rPr>
                <w:b/>
                <w:i/>
                <w:noProof/>
              </w:rPr>
            </w:pPr>
          </w:p>
        </w:tc>
        <w:tc>
          <w:tcPr>
            <w:tcW w:w="6946" w:type="dxa"/>
            <w:gridSpan w:val="9"/>
            <w:tcBorders>
              <w:right w:val="single" w:sz="4" w:space="0" w:color="auto"/>
            </w:tcBorders>
          </w:tcPr>
          <w:p w14:paraId="2A75B956" w14:textId="77777777" w:rsidR="001E41F3" w:rsidRDefault="001E41F3">
            <w:pPr>
              <w:pStyle w:val="CRCoverPage"/>
              <w:spacing w:after="0"/>
              <w:rPr>
                <w:noProof/>
              </w:rPr>
            </w:pPr>
          </w:p>
        </w:tc>
      </w:tr>
      <w:tr w:rsidR="001E41F3" w14:paraId="1E3FD46D" w14:textId="77777777" w:rsidTr="008863B9">
        <w:tc>
          <w:tcPr>
            <w:tcW w:w="2694" w:type="dxa"/>
            <w:gridSpan w:val="2"/>
            <w:tcBorders>
              <w:left w:val="single" w:sz="4" w:space="0" w:color="auto"/>
              <w:bottom w:val="single" w:sz="4" w:space="0" w:color="auto"/>
            </w:tcBorders>
          </w:tcPr>
          <w:p w14:paraId="0B4FEE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71BBD" w14:textId="77777777" w:rsidR="001E41F3" w:rsidRDefault="001E41F3">
            <w:pPr>
              <w:pStyle w:val="CRCoverPage"/>
              <w:spacing w:after="0"/>
              <w:ind w:left="100"/>
              <w:rPr>
                <w:noProof/>
              </w:rPr>
            </w:pPr>
          </w:p>
        </w:tc>
      </w:tr>
      <w:tr w:rsidR="008863B9" w:rsidRPr="008863B9" w14:paraId="3C73C35C" w14:textId="77777777" w:rsidTr="008863B9">
        <w:tc>
          <w:tcPr>
            <w:tcW w:w="2694" w:type="dxa"/>
            <w:gridSpan w:val="2"/>
            <w:tcBorders>
              <w:top w:val="single" w:sz="4" w:space="0" w:color="auto"/>
              <w:bottom w:val="single" w:sz="4" w:space="0" w:color="auto"/>
            </w:tcBorders>
          </w:tcPr>
          <w:p w14:paraId="11C522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DCE64" w14:textId="77777777" w:rsidR="008863B9" w:rsidRPr="008863B9" w:rsidRDefault="008863B9">
            <w:pPr>
              <w:pStyle w:val="CRCoverPage"/>
              <w:spacing w:after="0"/>
              <w:ind w:left="100"/>
              <w:rPr>
                <w:noProof/>
                <w:sz w:val="8"/>
                <w:szCs w:val="8"/>
              </w:rPr>
            </w:pPr>
          </w:p>
        </w:tc>
      </w:tr>
      <w:tr w:rsidR="008863B9" w14:paraId="42485C24" w14:textId="77777777" w:rsidTr="008863B9">
        <w:tc>
          <w:tcPr>
            <w:tcW w:w="2694" w:type="dxa"/>
            <w:gridSpan w:val="2"/>
            <w:tcBorders>
              <w:top w:val="single" w:sz="4" w:space="0" w:color="auto"/>
              <w:left w:val="single" w:sz="4" w:space="0" w:color="auto"/>
              <w:bottom w:val="single" w:sz="4" w:space="0" w:color="auto"/>
            </w:tcBorders>
          </w:tcPr>
          <w:p w14:paraId="401A674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9EEBB" w14:textId="77777777" w:rsidR="008863B9" w:rsidRDefault="008863B9">
            <w:pPr>
              <w:pStyle w:val="CRCoverPage"/>
              <w:spacing w:after="0"/>
              <w:ind w:left="100"/>
              <w:rPr>
                <w:noProof/>
              </w:rPr>
            </w:pPr>
          </w:p>
        </w:tc>
      </w:tr>
    </w:tbl>
    <w:p w14:paraId="6D03B39B" w14:textId="77777777" w:rsidR="001E41F3" w:rsidRDefault="001E41F3">
      <w:pPr>
        <w:pStyle w:val="CRCoverPage"/>
        <w:spacing w:after="0"/>
        <w:rPr>
          <w:noProof/>
          <w:sz w:val="8"/>
          <w:szCs w:val="8"/>
        </w:rPr>
      </w:pPr>
    </w:p>
    <w:p w14:paraId="420E3C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2239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124174" w14:textId="77777777" w:rsidR="003B293C" w:rsidRPr="003D4ABF" w:rsidRDefault="003B293C" w:rsidP="003B293C">
      <w:pPr>
        <w:pStyle w:val="Heading1"/>
      </w:pPr>
      <w:bookmarkStart w:id="2" w:name="_Toc19197266"/>
      <w:bookmarkStart w:id="3" w:name="_Toc27896419"/>
      <w:bookmarkStart w:id="4" w:name="_Toc36192586"/>
      <w:bookmarkStart w:id="5" w:name="_Toc37076317"/>
      <w:bookmarkStart w:id="6" w:name="_Toc45194763"/>
      <w:bookmarkStart w:id="7" w:name="_Toc47594175"/>
      <w:bookmarkStart w:id="8" w:name="_Toc51836806"/>
      <w:bookmarkStart w:id="9" w:name="_Toc91154746"/>
      <w:bookmarkEnd w:id="1"/>
      <w:r w:rsidRPr="003D4ABF">
        <w:t>2</w:t>
      </w:r>
      <w:r w:rsidRPr="003D4ABF">
        <w:tab/>
        <w:t>References</w:t>
      </w:r>
      <w:bookmarkEnd w:id="2"/>
      <w:bookmarkEnd w:id="3"/>
      <w:bookmarkEnd w:id="4"/>
      <w:bookmarkEnd w:id="5"/>
      <w:bookmarkEnd w:id="6"/>
      <w:bookmarkEnd w:id="7"/>
      <w:bookmarkEnd w:id="8"/>
      <w:bookmarkEnd w:id="9"/>
    </w:p>
    <w:p w14:paraId="5265D023" w14:textId="77777777" w:rsidR="003B293C" w:rsidRPr="003D4ABF" w:rsidRDefault="003B293C" w:rsidP="003B293C">
      <w:r w:rsidRPr="003D4ABF">
        <w:t>The following documents contain provisions which, through reference in this text, constitute provisions of the present document.</w:t>
      </w:r>
    </w:p>
    <w:p w14:paraId="26EEB61E" w14:textId="77777777" w:rsidR="003B293C" w:rsidRPr="003D4ABF" w:rsidRDefault="003B293C" w:rsidP="003B293C">
      <w:pPr>
        <w:pStyle w:val="B1"/>
      </w:pPr>
      <w:r w:rsidRPr="003D4ABF">
        <w:t>-</w:t>
      </w:r>
      <w:r w:rsidRPr="003D4ABF">
        <w:tab/>
        <w:t>References are either specific (identified by date of publication, edition number, version number, etc.) or non</w:t>
      </w:r>
      <w:r w:rsidRPr="003D4ABF">
        <w:noBreakHyphen/>
        <w:t>specific.</w:t>
      </w:r>
    </w:p>
    <w:p w14:paraId="2ECD69DA" w14:textId="77777777" w:rsidR="003B293C" w:rsidRPr="003D4ABF" w:rsidRDefault="003B293C" w:rsidP="003B293C">
      <w:pPr>
        <w:pStyle w:val="B1"/>
      </w:pPr>
      <w:r w:rsidRPr="003D4ABF">
        <w:t>-</w:t>
      </w:r>
      <w:r w:rsidRPr="003D4ABF">
        <w:tab/>
        <w:t>For a specific reference, subsequent revisions do not apply.</w:t>
      </w:r>
    </w:p>
    <w:p w14:paraId="19629894" w14:textId="77777777" w:rsidR="003B293C" w:rsidRPr="003D4ABF" w:rsidRDefault="003B293C" w:rsidP="003B293C">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6842B12" w14:textId="77777777" w:rsidR="003B293C" w:rsidRPr="003D4ABF" w:rsidRDefault="003B293C" w:rsidP="003B293C">
      <w:pPr>
        <w:pStyle w:val="EX"/>
        <w:rPr>
          <w:lang w:eastAsia="zh-CN"/>
        </w:rPr>
      </w:pPr>
      <w:r w:rsidRPr="003D4ABF">
        <w:t>[1]</w:t>
      </w:r>
      <w:r w:rsidRPr="003D4ABF">
        <w:tab/>
        <w:t>3GPP TR 21.905: "Vocabulary for 3GPP Specifications".</w:t>
      </w:r>
    </w:p>
    <w:p w14:paraId="4775526A" w14:textId="77777777" w:rsidR="003B293C" w:rsidRPr="003D4ABF" w:rsidRDefault="003B293C" w:rsidP="003B293C">
      <w:pPr>
        <w:pStyle w:val="EX"/>
        <w:rPr>
          <w:lang w:eastAsia="zh-CN"/>
        </w:rPr>
      </w:pPr>
      <w:r w:rsidRPr="003D4ABF">
        <w:t>[2]</w:t>
      </w:r>
      <w:r w:rsidRPr="003D4ABF">
        <w:tab/>
        <w:t>3GPP TS 23.501: "Technical Specification Group Services and System Aspects; System Architecture for the 5G System".</w:t>
      </w:r>
    </w:p>
    <w:p w14:paraId="7AE79687" w14:textId="77777777" w:rsidR="003B293C" w:rsidRPr="003D4ABF" w:rsidRDefault="003B293C" w:rsidP="003B293C">
      <w:pPr>
        <w:pStyle w:val="EX"/>
        <w:rPr>
          <w:lang w:eastAsia="zh-CN"/>
        </w:rPr>
      </w:pPr>
      <w:r w:rsidRPr="003D4ABF">
        <w:t>[3]</w:t>
      </w:r>
      <w:r w:rsidRPr="003D4ABF">
        <w:tab/>
        <w:t>3GPP TS 23.502: "Procedures for the 5G System; Stage 2".</w:t>
      </w:r>
    </w:p>
    <w:p w14:paraId="2186BA12" w14:textId="77777777" w:rsidR="003B293C" w:rsidRPr="003D4ABF" w:rsidRDefault="003B293C" w:rsidP="003B293C">
      <w:pPr>
        <w:pStyle w:val="EX"/>
      </w:pPr>
      <w:r w:rsidRPr="003D4ABF">
        <w:t>[</w:t>
      </w:r>
      <w:r w:rsidRPr="003D4ABF">
        <w:rPr>
          <w:noProof/>
        </w:rPr>
        <w:t>4</w:t>
      </w:r>
      <w:r w:rsidRPr="003D4ABF">
        <w:t>]</w:t>
      </w:r>
      <w:r w:rsidRPr="003D4ABF">
        <w:tab/>
        <w:t>3GPP TS 23.203: "Policies and Charging control architecture; Stage 2".</w:t>
      </w:r>
    </w:p>
    <w:p w14:paraId="489D1649" w14:textId="77777777" w:rsidR="003B293C" w:rsidRPr="003D4ABF" w:rsidRDefault="003B293C" w:rsidP="003B293C">
      <w:pPr>
        <w:pStyle w:val="EX"/>
      </w:pPr>
      <w:r w:rsidRPr="003D4ABF">
        <w:t>[5]</w:t>
      </w:r>
      <w:r w:rsidRPr="003D4ABF">
        <w:tab/>
        <w:t>3GPP TS 23.228: "IP Multimedia Subsystem (IMS); Stage 2".</w:t>
      </w:r>
    </w:p>
    <w:p w14:paraId="4D6CCEE0" w14:textId="77777777" w:rsidR="003B293C" w:rsidRPr="003D4ABF" w:rsidRDefault="003B293C" w:rsidP="003B293C">
      <w:pPr>
        <w:pStyle w:val="EX"/>
      </w:pPr>
      <w:r w:rsidRPr="003D4ABF">
        <w:t>[6]</w:t>
      </w:r>
      <w:r w:rsidRPr="003D4ABF">
        <w:tab/>
        <w:t>3GPP TS 23.179: "Functional architecture and information flows to support mission-critical communication service; Stage 2".</w:t>
      </w:r>
    </w:p>
    <w:p w14:paraId="624957D7" w14:textId="77777777" w:rsidR="003B293C" w:rsidRPr="003D4ABF" w:rsidRDefault="003B293C" w:rsidP="003B293C">
      <w:pPr>
        <w:pStyle w:val="EX"/>
      </w:pPr>
      <w:r w:rsidRPr="003D4ABF">
        <w:t>[7]</w:t>
      </w:r>
      <w:r w:rsidRPr="003D4ABF">
        <w:tab/>
        <w:t>Void.</w:t>
      </w:r>
    </w:p>
    <w:p w14:paraId="32BBC599" w14:textId="77777777" w:rsidR="003B293C" w:rsidRPr="003D4ABF" w:rsidRDefault="003B293C" w:rsidP="003B293C">
      <w:pPr>
        <w:keepLines/>
        <w:ind w:left="1702" w:hanging="1418"/>
      </w:pPr>
      <w:r w:rsidRPr="003D4ABF">
        <w:t>[8]</w:t>
      </w:r>
      <w:r w:rsidRPr="003D4ABF">
        <w:tab/>
        <w:t>3GPP TS 32.240: "Charging management; Charging architecture and principles".</w:t>
      </w:r>
    </w:p>
    <w:p w14:paraId="68984709" w14:textId="77777777" w:rsidR="003B293C" w:rsidRPr="003D4ABF" w:rsidRDefault="003B293C" w:rsidP="003B293C">
      <w:pPr>
        <w:keepLines/>
        <w:ind w:left="1702" w:hanging="1418"/>
      </w:pPr>
      <w:r w:rsidRPr="003D4ABF">
        <w:t>[9]</w:t>
      </w:r>
      <w:r w:rsidRPr="003D4ABF">
        <w:tab/>
        <w:t>3GPP TS 23.402: "Architecture enhancements for non-3GPP accesses".</w:t>
      </w:r>
    </w:p>
    <w:p w14:paraId="34EA16E9" w14:textId="77777777" w:rsidR="003B293C" w:rsidRPr="003D4ABF" w:rsidRDefault="003B293C" w:rsidP="003B293C">
      <w:pPr>
        <w:keepLines/>
        <w:ind w:left="1702" w:hanging="1418"/>
      </w:pPr>
      <w:r w:rsidRPr="003D4ABF">
        <w:t>[10]</w:t>
      </w:r>
      <w:r w:rsidRPr="003D4ABF">
        <w:tab/>
        <w:t>3GPP TS 23.161: "Network-Based IP Flow Mobility (NBIFOM); Stage 2".</w:t>
      </w:r>
    </w:p>
    <w:p w14:paraId="137DBF0A" w14:textId="77777777" w:rsidR="003B293C" w:rsidRPr="003D4ABF" w:rsidRDefault="003B293C" w:rsidP="003B293C">
      <w:pPr>
        <w:keepLines/>
        <w:ind w:left="1702" w:hanging="1418"/>
      </w:pPr>
      <w:r w:rsidRPr="003D4ABF">
        <w:t>[11]</w:t>
      </w:r>
      <w:r w:rsidRPr="003D4ABF">
        <w:tab/>
        <w:t>3GPP TS 23.261: "IP flow mobility and seamless Wireless Local Area Network (WLAN) offload; Stage 2".</w:t>
      </w:r>
    </w:p>
    <w:p w14:paraId="5A16A6AB" w14:textId="77777777" w:rsidR="003B293C" w:rsidRPr="003D4ABF" w:rsidRDefault="003B293C" w:rsidP="003B293C">
      <w:pPr>
        <w:pStyle w:val="EX"/>
      </w:pPr>
      <w:r w:rsidRPr="003D4ABF">
        <w:t>[12]</w:t>
      </w:r>
      <w:r w:rsidRPr="003D4ABF">
        <w:tab/>
        <w:t>3GPP TS 23.167: "3rd Generation Partnership Project; Technical Specification Group Services and Systems Aspects; IP Multimedia Subsystem (IMS) emergency sessions".</w:t>
      </w:r>
    </w:p>
    <w:p w14:paraId="3204C544" w14:textId="77777777" w:rsidR="003B293C" w:rsidRPr="003D4ABF" w:rsidRDefault="003B293C" w:rsidP="003B293C">
      <w:pPr>
        <w:pStyle w:val="EX"/>
      </w:pPr>
      <w:r w:rsidRPr="003D4ABF">
        <w:t>[13]</w:t>
      </w:r>
      <w:r w:rsidRPr="003D4ABF">
        <w:tab/>
        <w:t>3GPP TS 29.507: "</w:t>
      </w:r>
      <w:bookmarkStart w:id="10" w:name="_Hlk494379414"/>
      <w:r w:rsidRPr="003D4ABF">
        <w:t>Access and Mobility Policy Control</w:t>
      </w:r>
      <w:bookmarkEnd w:id="10"/>
      <w:r w:rsidRPr="003D4ABF">
        <w:t xml:space="preserve"> Service; Stage 3".</w:t>
      </w:r>
    </w:p>
    <w:p w14:paraId="7C107EB1" w14:textId="77777777" w:rsidR="003B293C" w:rsidRPr="003D4ABF" w:rsidRDefault="003B293C" w:rsidP="003B293C">
      <w:pPr>
        <w:pStyle w:val="EX"/>
        <w:rPr>
          <w:lang w:eastAsia="zh-CN"/>
        </w:rPr>
      </w:pPr>
      <w:r w:rsidRPr="003D4ABF">
        <w:t>[14]</w:t>
      </w:r>
      <w:r w:rsidRPr="003D4ABF">
        <w:tab/>
        <w:t>Void.</w:t>
      </w:r>
    </w:p>
    <w:p w14:paraId="1FD946F6" w14:textId="77777777" w:rsidR="003B293C" w:rsidRPr="003D4ABF" w:rsidRDefault="003B293C" w:rsidP="003B293C">
      <w:pPr>
        <w:pStyle w:val="EX"/>
        <w:rPr>
          <w:lang w:eastAsia="zh-CN"/>
        </w:rPr>
      </w:pPr>
      <w:r w:rsidRPr="003D4ABF">
        <w:t>[15]</w:t>
      </w:r>
      <w:r w:rsidRPr="003D4ABF">
        <w:tab/>
        <w:t>3GPP TS 22.011: "Service Accessibility".</w:t>
      </w:r>
    </w:p>
    <w:p w14:paraId="6D840C2D" w14:textId="77777777" w:rsidR="003B293C" w:rsidRPr="003D4ABF" w:rsidRDefault="003B293C" w:rsidP="003B293C">
      <w:pPr>
        <w:pStyle w:val="EX"/>
        <w:rPr>
          <w:lang w:eastAsia="zh-CN"/>
        </w:rPr>
      </w:pPr>
      <w:r w:rsidRPr="003D4ABF">
        <w:t>[16]</w:t>
      </w:r>
      <w:r w:rsidRPr="003D4ABF">
        <w:tab/>
        <w:t>3GPP TS 23.221: "Architectural requirements".</w:t>
      </w:r>
    </w:p>
    <w:p w14:paraId="7DD41F1E" w14:textId="77777777" w:rsidR="003B293C" w:rsidRPr="003D4ABF" w:rsidRDefault="003B293C" w:rsidP="003B293C">
      <w:pPr>
        <w:pStyle w:val="EX"/>
        <w:rPr>
          <w:lang w:eastAsia="zh-CN"/>
        </w:rPr>
      </w:pPr>
      <w:r w:rsidRPr="003D4ABF">
        <w:t>[17]</w:t>
      </w:r>
      <w:r w:rsidRPr="003D4ABF">
        <w:tab/>
        <w:t>3GPP TS 29.551: "5G System; Packet Flow Description Management Service; Stage 3".</w:t>
      </w:r>
    </w:p>
    <w:p w14:paraId="4DBABD01" w14:textId="77777777" w:rsidR="003B293C" w:rsidRPr="003D4ABF" w:rsidRDefault="003B293C" w:rsidP="003B293C">
      <w:pPr>
        <w:pStyle w:val="EX"/>
        <w:rPr>
          <w:lang w:eastAsia="zh-CN"/>
        </w:rPr>
      </w:pPr>
      <w:r w:rsidRPr="003D4ABF">
        <w:t>[18]</w:t>
      </w:r>
      <w:r w:rsidRPr="003D4ABF">
        <w:tab/>
        <w:t>3GPP TS 32.421: "Telecommunication management; Subscriber and equipment trace; Trace concepts and requirements".</w:t>
      </w:r>
    </w:p>
    <w:p w14:paraId="0FF1B9FD" w14:textId="77777777" w:rsidR="003B293C" w:rsidRPr="003D4ABF" w:rsidRDefault="003B293C" w:rsidP="003B293C">
      <w:pPr>
        <w:pStyle w:val="EX"/>
        <w:rPr>
          <w:lang w:eastAsia="zh-CN"/>
        </w:rPr>
      </w:pPr>
      <w:r w:rsidRPr="003D4ABF">
        <w:t>[19]</w:t>
      </w:r>
      <w:r w:rsidRPr="003D4ABF">
        <w:tab/>
        <w:t>3GPP TS 24.526: "UE Equipment (UE) policies for 5G System (5GS); Stage 3".</w:t>
      </w:r>
    </w:p>
    <w:p w14:paraId="4778E498" w14:textId="77777777" w:rsidR="003B293C" w:rsidRPr="003D4ABF" w:rsidRDefault="003B293C" w:rsidP="003B293C">
      <w:pPr>
        <w:pStyle w:val="EX"/>
        <w:rPr>
          <w:lang w:eastAsia="zh-CN"/>
        </w:rPr>
      </w:pPr>
      <w:r w:rsidRPr="003D4ABF">
        <w:t>[20]</w:t>
      </w:r>
      <w:r w:rsidRPr="003D4ABF">
        <w:tab/>
        <w:t>3GPP TS 32.291: "Charging management; 5G system, Charging service; stage 3".</w:t>
      </w:r>
    </w:p>
    <w:p w14:paraId="03E67237" w14:textId="77777777" w:rsidR="003B293C" w:rsidRPr="003D4ABF" w:rsidRDefault="003B293C" w:rsidP="003B293C">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3AB85709" w14:textId="77777777" w:rsidR="003B293C" w:rsidRPr="003D4ABF" w:rsidRDefault="003B293C" w:rsidP="003B293C">
      <w:pPr>
        <w:pStyle w:val="EX"/>
        <w:rPr>
          <w:lang w:eastAsia="zh-CN"/>
        </w:rPr>
      </w:pPr>
      <w:r w:rsidRPr="003D4ABF">
        <w:t>[22]</w:t>
      </w:r>
      <w:r w:rsidRPr="003D4ABF">
        <w:tab/>
        <w:t>3GPP TS 24.501: "Non-Access-Stratum (NAS) protocol for 5G System (5GS); Stage 3".</w:t>
      </w:r>
    </w:p>
    <w:p w14:paraId="4CEFD0CE" w14:textId="77777777" w:rsidR="003B293C" w:rsidRPr="003D4ABF" w:rsidRDefault="003B293C" w:rsidP="003B293C">
      <w:pPr>
        <w:pStyle w:val="EX"/>
        <w:rPr>
          <w:lang w:eastAsia="zh-CN"/>
        </w:rPr>
      </w:pPr>
      <w:r w:rsidRPr="003D4ABF">
        <w:lastRenderedPageBreak/>
        <w:t>[23]</w:t>
      </w:r>
      <w:r w:rsidRPr="003D4ABF">
        <w:tab/>
        <w:t>3GPP TS 23.280: "Common functional architecture to support mission critical services; Stage 2".</w:t>
      </w:r>
    </w:p>
    <w:p w14:paraId="272A5531" w14:textId="77777777" w:rsidR="003B293C" w:rsidRPr="003D4ABF" w:rsidRDefault="003B293C" w:rsidP="003B293C">
      <w:pPr>
        <w:pStyle w:val="EX"/>
        <w:rPr>
          <w:lang w:eastAsia="zh-CN"/>
        </w:rPr>
      </w:pPr>
      <w:r w:rsidRPr="003D4ABF">
        <w:t>[24]</w:t>
      </w:r>
      <w:r w:rsidRPr="003D4ABF">
        <w:tab/>
        <w:t>3GPP TS 23.288: "Architecture enhancements for 5G System (5GS) to support network data analytics services".</w:t>
      </w:r>
    </w:p>
    <w:p w14:paraId="1E12F0ED" w14:textId="77777777" w:rsidR="003B293C" w:rsidRPr="003D4ABF" w:rsidRDefault="003B293C" w:rsidP="003B293C">
      <w:pPr>
        <w:pStyle w:val="EX"/>
        <w:rPr>
          <w:lang w:eastAsia="zh-CN"/>
        </w:rPr>
      </w:pPr>
      <w:r w:rsidRPr="003D4ABF">
        <w:t>[25]</w:t>
      </w:r>
      <w:r w:rsidRPr="003D4ABF">
        <w:tab/>
        <w:t>3GPP TS 23.216: "Single Radio Voice Call Continuity (SRVCC); Stage 2".</w:t>
      </w:r>
    </w:p>
    <w:p w14:paraId="57B16972" w14:textId="77777777" w:rsidR="003B293C" w:rsidRPr="003D4ABF" w:rsidRDefault="003B293C" w:rsidP="003B293C">
      <w:pPr>
        <w:pStyle w:val="EX"/>
        <w:rPr>
          <w:lang w:eastAsia="zh-CN"/>
        </w:rPr>
      </w:pPr>
      <w:r w:rsidRPr="003D4ABF">
        <w:t>[26]</w:t>
      </w:r>
      <w:r w:rsidRPr="003D4ABF">
        <w:tab/>
        <w:t xml:space="preserve">3GPP TS 23.272: "Circuit Switched (CS) </w:t>
      </w:r>
      <w:proofErr w:type="spellStart"/>
      <w:r w:rsidRPr="003D4ABF">
        <w:t>fallback</w:t>
      </w:r>
      <w:proofErr w:type="spellEnd"/>
      <w:r w:rsidRPr="003D4ABF">
        <w:t xml:space="preserve"> in Evolved Packet System (EPS); Stage 2".</w:t>
      </w:r>
    </w:p>
    <w:p w14:paraId="4C2720D7" w14:textId="77777777" w:rsidR="003B293C" w:rsidRPr="003D4ABF" w:rsidRDefault="003B293C" w:rsidP="003B293C">
      <w:pPr>
        <w:pStyle w:val="EX"/>
        <w:rPr>
          <w:lang w:eastAsia="zh-CN"/>
        </w:rPr>
      </w:pPr>
      <w:r w:rsidRPr="003D4ABF">
        <w:t>[27]</w:t>
      </w:r>
      <w:r w:rsidRPr="003D4ABF">
        <w:tab/>
        <w:t>3GPP TS 23.316: "Wireless and wireline convergence access support for the 5G System (5GS)".</w:t>
      </w:r>
    </w:p>
    <w:p w14:paraId="1423BD90" w14:textId="77777777" w:rsidR="003B293C" w:rsidRPr="003D4ABF" w:rsidRDefault="003B293C" w:rsidP="003B293C">
      <w:pPr>
        <w:pStyle w:val="EX"/>
        <w:rPr>
          <w:lang w:eastAsia="zh-CN"/>
        </w:rPr>
      </w:pPr>
      <w:r w:rsidRPr="003D4ABF">
        <w:t>[28]</w:t>
      </w:r>
      <w:r w:rsidRPr="003D4ABF">
        <w:tab/>
        <w:t>3GPP TS 23.287: "Architecture enhancements for 5G System (5GS) to support Vehicle-to-Everything (V2X) services".</w:t>
      </w:r>
    </w:p>
    <w:p w14:paraId="3A2BEE8B" w14:textId="77777777" w:rsidR="003B293C" w:rsidRPr="003D4ABF" w:rsidRDefault="003B293C" w:rsidP="003B293C">
      <w:pPr>
        <w:pStyle w:val="EX"/>
        <w:rPr>
          <w:lang w:eastAsia="zh-CN"/>
        </w:rPr>
      </w:pPr>
      <w:r w:rsidRPr="003D4ABF">
        <w:t>[29]</w:t>
      </w:r>
      <w:r w:rsidRPr="003D4ABF">
        <w:tab/>
        <w:t>3GPP TS 24.229: "IP multimedia call control protocol based on Session Initiation Protocol (SIP) and Session Description Protocol (SDP); Stage 3".</w:t>
      </w:r>
    </w:p>
    <w:p w14:paraId="426B0AEF" w14:textId="77777777" w:rsidR="003B293C" w:rsidRPr="003D4ABF" w:rsidRDefault="003B293C" w:rsidP="003B293C">
      <w:pPr>
        <w:pStyle w:val="EX"/>
        <w:rPr>
          <w:lang w:eastAsia="zh-CN"/>
        </w:rPr>
      </w:pPr>
      <w:r w:rsidRPr="003D4ABF">
        <w:t>[30]</w:t>
      </w:r>
      <w:r w:rsidRPr="003D4ABF">
        <w:tab/>
        <w:t>3GPP TS 24.237: "IP Multimedia (IM) Core Network (CN) subsystem IP Multimedia Subsystem (IMS) Service Continuity; Stage 3".</w:t>
      </w:r>
    </w:p>
    <w:p w14:paraId="1F8F54C2" w14:textId="77777777" w:rsidR="003B293C" w:rsidRPr="003D4ABF" w:rsidRDefault="003B293C" w:rsidP="003B293C">
      <w:pPr>
        <w:pStyle w:val="EX"/>
        <w:rPr>
          <w:lang w:eastAsia="zh-CN"/>
        </w:rPr>
      </w:pPr>
      <w:r w:rsidRPr="003D4ABF">
        <w:t>[31]</w:t>
      </w:r>
      <w:r w:rsidRPr="003D4ABF">
        <w:tab/>
        <w:t>3GPP TS 26.114: "IP Multimedia Subsystem (IMS); Multimedia telephony; Media handling and interaction".</w:t>
      </w:r>
    </w:p>
    <w:p w14:paraId="58B35976" w14:textId="77777777" w:rsidR="003B293C" w:rsidRPr="003D4ABF" w:rsidRDefault="003B293C" w:rsidP="003B293C">
      <w:pPr>
        <w:pStyle w:val="EX"/>
        <w:rPr>
          <w:lang w:eastAsia="zh-CN"/>
        </w:rPr>
      </w:pPr>
      <w:r w:rsidRPr="003D4ABF">
        <w:t>[32]</w:t>
      </w:r>
      <w:r w:rsidRPr="003D4ABF">
        <w:tab/>
        <w:t>3GPP TS 29.510: "5G System; Network Function Repository Services; Stage 3".</w:t>
      </w:r>
    </w:p>
    <w:p w14:paraId="737BEC8A" w14:textId="77777777" w:rsidR="003B293C" w:rsidRPr="003D4ABF" w:rsidRDefault="003B293C" w:rsidP="003B293C">
      <w:pPr>
        <w:pStyle w:val="EX"/>
        <w:rPr>
          <w:lang w:eastAsia="zh-CN"/>
        </w:rPr>
      </w:pPr>
      <w:r w:rsidRPr="003D4ABF">
        <w:t>[33]</w:t>
      </w:r>
      <w:r w:rsidRPr="003D4ABF">
        <w:tab/>
        <w:t>3GPP TS 23.548: "5G System Enhancements for Edge Computing; Stage 2".</w:t>
      </w:r>
    </w:p>
    <w:p w14:paraId="742E60D1" w14:textId="77777777" w:rsidR="003B293C" w:rsidRPr="003D4ABF" w:rsidRDefault="003B293C" w:rsidP="003B293C">
      <w:pPr>
        <w:pStyle w:val="EX"/>
        <w:rPr>
          <w:lang w:eastAsia="zh-CN"/>
        </w:rPr>
      </w:pPr>
      <w:r w:rsidRPr="003D4ABF">
        <w:t>[34]</w:t>
      </w:r>
      <w:r w:rsidRPr="003D4ABF">
        <w:tab/>
        <w:t>3GPP TS 23.304: "Proximity based Services (</w:t>
      </w:r>
      <w:proofErr w:type="spellStart"/>
      <w:r w:rsidRPr="003D4ABF">
        <w:t>ProSe</w:t>
      </w:r>
      <w:proofErr w:type="spellEnd"/>
      <w:r w:rsidRPr="003D4ABF">
        <w:t>) in the 5G System (5GS)".</w:t>
      </w:r>
    </w:p>
    <w:p w14:paraId="32452757" w14:textId="77777777" w:rsidR="003B293C" w:rsidRPr="003D4ABF" w:rsidRDefault="003B293C" w:rsidP="003B293C">
      <w:pPr>
        <w:pStyle w:val="EX"/>
        <w:rPr>
          <w:lang w:eastAsia="zh-CN"/>
        </w:rPr>
      </w:pPr>
      <w:r w:rsidRPr="003D4ABF">
        <w:t>[35]</w:t>
      </w:r>
      <w:r w:rsidRPr="003D4ABF">
        <w:tab/>
        <w:t>3GPP TS 29.500: "5G System; Technical Realization of Service Based Architecture; Stage 3".</w:t>
      </w:r>
    </w:p>
    <w:p w14:paraId="2203005C" w14:textId="77777777" w:rsidR="003B293C" w:rsidRPr="00F70B61" w:rsidRDefault="003B293C" w:rsidP="003B293C">
      <w:pPr>
        <w:pStyle w:val="EX"/>
        <w:rPr>
          <w:ins w:id="11" w:author="Huawei" w:date="2022-01-19T20:34:00Z"/>
          <w:lang w:eastAsia="zh-CN"/>
        </w:rPr>
      </w:pPr>
      <w:ins w:id="12" w:author="Huawei" w:date="2022-01-19T20:34:00Z">
        <w:r w:rsidRPr="00F70B61">
          <w:t>[</w:t>
        </w:r>
        <w:r>
          <w:t>xx</w:t>
        </w:r>
        <w:r w:rsidRPr="00F70B61">
          <w:t>]</w:t>
        </w:r>
        <w:r>
          <w:tab/>
          <w:t>3GPP TS 29.514: "Policy Authorization Service; Stage 3".</w:t>
        </w:r>
      </w:ins>
    </w:p>
    <w:p w14:paraId="6831956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3D4AF0" w14:textId="77777777" w:rsidR="003B293C" w:rsidRPr="003D4ABF" w:rsidRDefault="003B293C" w:rsidP="003B293C">
      <w:pPr>
        <w:pStyle w:val="Heading4"/>
      </w:pPr>
      <w:bookmarkStart w:id="13" w:name="_Toc19197358"/>
      <w:bookmarkStart w:id="14" w:name="_Toc27896511"/>
      <w:bookmarkStart w:id="15" w:name="_Toc36192679"/>
      <w:bookmarkStart w:id="16" w:name="_Toc37076410"/>
      <w:bookmarkStart w:id="17" w:name="_Toc45194856"/>
      <w:bookmarkStart w:id="18" w:name="_Toc47594268"/>
      <w:bookmarkStart w:id="19" w:name="_Toc51836899"/>
      <w:bookmarkStart w:id="20" w:name="_Toc91154845"/>
      <w:r w:rsidRPr="003D4ABF">
        <w:t>6.1.3.22</w:t>
      </w:r>
      <w:r w:rsidRPr="003D4ABF">
        <w:tab/>
        <w:t>AF session with required QoS</w:t>
      </w:r>
      <w:bookmarkEnd w:id="13"/>
      <w:bookmarkEnd w:id="14"/>
      <w:bookmarkEnd w:id="15"/>
      <w:bookmarkEnd w:id="16"/>
      <w:bookmarkEnd w:id="17"/>
      <w:bookmarkEnd w:id="18"/>
      <w:bookmarkEnd w:id="19"/>
      <w:bookmarkEnd w:id="20"/>
    </w:p>
    <w:p w14:paraId="3770ADB5" w14:textId="77777777" w:rsidR="003B293C" w:rsidRPr="003D4ABF" w:rsidRDefault="003B293C" w:rsidP="003B293C">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8C4CE65" w14:textId="77777777" w:rsidR="003B293C" w:rsidRPr="003D4ABF" w:rsidRDefault="003B293C" w:rsidP="003B293C">
      <w:pPr>
        <w:pStyle w:val="B1"/>
      </w:pPr>
      <w:r w:rsidRPr="003D4ABF">
        <w:t>a)</w:t>
      </w:r>
      <w:r w:rsidRPr="003D4ABF">
        <w:tab/>
        <w:t xml:space="preserve">When the AF provides only a QoS </w:t>
      </w:r>
      <w:r>
        <w:t>R</w:t>
      </w:r>
      <w:r w:rsidRPr="003D4ABF">
        <w:t xml:space="preserve">eference to determine the QoS parameters but no </w:t>
      </w:r>
      <w:ins w:id="21" w:author="Huawei" w:date="2022-01-19T20:38:00Z">
        <w:r>
          <w:t xml:space="preserve">individual </w:t>
        </w:r>
      </w:ins>
      <w:r w:rsidRPr="003D4ABF">
        <w:t>QoS parameters:</w:t>
      </w:r>
    </w:p>
    <w:p w14:paraId="312EEA22" w14:textId="77777777" w:rsidR="003B293C" w:rsidRPr="003D4ABF" w:rsidRDefault="003B293C" w:rsidP="003B293C">
      <w:pPr>
        <w:pStyle w:val="B2"/>
      </w:pPr>
      <w:r w:rsidRPr="003D4ABF">
        <w:t>-</w:t>
      </w:r>
      <w:r w:rsidRPr="003D4ABF">
        <w:tab/>
        <w:t>When the PCF authorizes the service information from the AF</w:t>
      </w:r>
      <w:r>
        <w:t>, it</w:t>
      </w:r>
      <w:r w:rsidRPr="003D4ABF">
        <w:t xml:space="preserve"> </w:t>
      </w:r>
      <w:commentRangeStart w:id="22"/>
      <w:del w:id="23" w:author="Huawei" w:date="2022-01-19T20:46:00Z">
        <w:r w:rsidRPr="003D4ABF" w:rsidDel="001F2B47">
          <w:delText>generates a PCC rule</w:delText>
        </w:r>
        <w:r w:rsidDel="001F2B47">
          <w:delText xml:space="preserve"> </w:delText>
        </w:r>
      </w:del>
      <w:commentRangeEnd w:id="22"/>
      <w:r w:rsidR="001F2B47">
        <w:rPr>
          <w:rStyle w:val="CommentReference"/>
        </w:rPr>
        <w:commentReference w:id="22"/>
      </w:r>
      <w:del w:id="24" w:author="Huawei" w:date="2022-01-19T20:46:00Z">
        <w:r w:rsidDel="001F2B47">
          <w:delText xml:space="preserve">y </w:delText>
        </w:r>
      </w:del>
      <w:r>
        <w:t>deriv</w:t>
      </w:r>
      <w:ins w:id="25" w:author="Huawei" w:date="2022-01-19T20:46:00Z">
        <w:r w:rsidR="001F2B47">
          <w:t>es</w:t>
        </w:r>
      </w:ins>
      <w:del w:id="26" w:author="Huawei" w:date="2022-01-19T20:46:00Z">
        <w:r w:rsidDel="001F2B47">
          <w:delText>ing</w:delText>
        </w:r>
      </w:del>
      <w:r w:rsidRPr="003D4ABF">
        <w:t xml:space="preserve"> the QoS parameters of the PCC rule based on the service information and the indicated QoS </w:t>
      </w:r>
      <w:r>
        <w:t>R</w:t>
      </w:r>
      <w:r w:rsidRPr="003D4ABF">
        <w:t>eference.</w:t>
      </w:r>
    </w:p>
    <w:p w14:paraId="6FD8F47D" w14:textId="77777777" w:rsidR="003B293C" w:rsidRPr="003D4ABF" w:rsidRDefault="003B293C" w:rsidP="003B293C">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1284CF4" w14:textId="77777777" w:rsidR="003B293C" w:rsidRPr="003D4ABF" w:rsidRDefault="003B293C" w:rsidP="003B293C">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21D1C0F" w14:textId="77777777" w:rsidR="003B293C" w:rsidRPr="003D4ABF" w:rsidRDefault="003B293C" w:rsidP="003B293C">
      <w:pPr>
        <w:pStyle w:val="B1"/>
      </w:pPr>
      <w:r w:rsidRPr="003D4ABF">
        <w:t>b)</w:t>
      </w:r>
      <w:r w:rsidRPr="003D4ABF">
        <w:tab/>
        <w:t>When the AF provides individual QoS parameters</w:t>
      </w:r>
      <w:r>
        <w:t xml:space="preserve"> instead of </w:t>
      </w:r>
      <w:ins w:id="27" w:author="Huawei" w:date="2022-01-19T20:39:00Z">
        <w:r w:rsidR="001F2B47">
          <w:t xml:space="preserve">a </w:t>
        </w:r>
      </w:ins>
      <w:r>
        <w:t>QoS Reference</w:t>
      </w:r>
      <w:r w:rsidRPr="003D4ABF">
        <w:t>:</w:t>
      </w:r>
    </w:p>
    <w:p w14:paraId="21CA4930" w14:textId="77777777" w:rsidR="003B293C" w:rsidRPr="003D4ABF" w:rsidRDefault="003B293C" w:rsidP="003B293C">
      <w:pPr>
        <w:pStyle w:val="B2"/>
      </w:pPr>
      <w:r w:rsidRPr="003D4ABF">
        <w:t>-</w:t>
      </w:r>
      <w:r w:rsidRPr="003D4ABF">
        <w:tab/>
        <w:t>The AF provides the following QoS Parameters associated with the Flow Description. One of the following:</w:t>
      </w:r>
    </w:p>
    <w:p w14:paraId="686672D4" w14:textId="77777777" w:rsidR="003B293C" w:rsidRPr="003D4ABF" w:rsidRDefault="003B293C" w:rsidP="003B293C">
      <w:pPr>
        <w:pStyle w:val="B3"/>
      </w:pPr>
      <w:r w:rsidRPr="003D4ABF">
        <w:t>a)</w:t>
      </w:r>
      <w:r w:rsidRPr="003D4ABF">
        <w:tab/>
        <w:t xml:space="preserve">In the case that the AF takes the role of TSN AF which is a 5GC NF, TSC Assistance Container: </w:t>
      </w:r>
      <w:r>
        <w:t xml:space="preserve">describing </w:t>
      </w:r>
      <w:r w:rsidRPr="003D4ABF">
        <w:t>the traffic characteristics</w:t>
      </w:r>
      <w:r>
        <w:t xml:space="preserve"> and</w:t>
      </w:r>
      <w:r w:rsidRPr="003D4ABF">
        <w:t xml:space="preserve"> needed for TSCAI determination (as described in clause 5.27</w:t>
      </w:r>
      <w:r>
        <w:t>.2.4</w:t>
      </w:r>
      <w:r w:rsidRPr="003D4ABF">
        <w:t xml:space="preserve"> of TS 23.501 [2]); or</w:t>
      </w:r>
    </w:p>
    <w:p w14:paraId="3D50184A" w14:textId="77777777" w:rsidR="003B293C" w:rsidRPr="003D4ABF" w:rsidRDefault="003B293C" w:rsidP="003B293C">
      <w:pPr>
        <w:pStyle w:val="B3"/>
      </w:pPr>
      <w:r w:rsidRPr="003D4ABF">
        <w:lastRenderedPageBreak/>
        <w:t>b)</w:t>
      </w:r>
      <w:r w:rsidRPr="003D4ABF">
        <w:tab/>
        <w:t>In the case that the AF</w:t>
      </w:r>
      <w:r>
        <w:t xml:space="preserve"> is not the TSN AF</w:t>
      </w:r>
      <w:r w:rsidRPr="003D4ABF">
        <w:t>:</w:t>
      </w:r>
      <w:r>
        <w:t xml:space="preserve"> parameters that describe traffic characteristics and subsequently used for the determination of TSC Assistance Container as described in clause 5.27.2.3 of TS 23.501 [2]</w:t>
      </w:r>
      <w:r w:rsidRPr="003D4ABF">
        <w:t>.</w:t>
      </w:r>
    </w:p>
    <w:p w14:paraId="44C0B097" w14:textId="3FA07A51" w:rsidR="003B293C" w:rsidRPr="003D4ABF" w:rsidRDefault="003B293C" w:rsidP="003B293C">
      <w:pPr>
        <w:pStyle w:val="B2"/>
      </w:pPr>
      <w:r w:rsidRPr="003D4ABF">
        <w:t>-</w:t>
      </w:r>
      <w:r w:rsidRPr="003D4ABF">
        <w:tab/>
      </w:r>
      <w:r>
        <w:t xml:space="preserve">The AF </w:t>
      </w:r>
      <w:ins w:id="28" w:author="Huawei" w:date="2022-01-19T20:40:00Z">
        <w:r w:rsidR="001F2B47">
          <w:t xml:space="preserve">may </w:t>
        </w:r>
      </w:ins>
      <w:r>
        <w:t>provide</w:t>
      </w:r>
      <w:del w:id="29" w:author="Huawei" w:date="2022-01-19T20:40:00Z">
        <w:r w:rsidDel="001F2B47">
          <w:delText>s</w:delText>
        </w:r>
      </w:del>
      <w:ins w:id="30" w:author="Huawei" w:date="2022-01-19T20:40:00Z">
        <w:r w:rsidR="001F2B47">
          <w:t xml:space="preserve"> one or more of the following individual</w:t>
        </w:r>
      </w:ins>
      <w:r>
        <w:t xml:space="preserve"> </w:t>
      </w:r>
      <w:r w:rsidRPr="003D4ABF">
        <w:t xml:space="preserve">QoS </w:t>
      </w:r>
      <w:del w:id="31" w:author="Huawei" w:date="2022-01-19T20:41:00Z">
        <w:r w:rsidRPr="003D4ABF" w:rsidDel="001F2B47">
          <w:delText>information</w:delText>
        </w:r>
      </w:del>
      <w:ins w:id="32" w:author="Huawei" w:date="2022-01-19T20:41:00Z">
        <w:r w:rsidR="001F2B47">
          <w:t>parameters</w:t>
        </w:r>
      </w:ins>
      <w:r w:rsidRPr="003D4ABF">
        <w:t xml:space="preserve">, i.e. </w:t>
      </w:r>
      <w:ins w:id="33" w:author="Huawei" w:date="2022-01-19T21:24:00Z">
        <w:r w:rsidR="004A43EA">
          <w:t xml:space="preserve">Requested </w:t>
        </w:r>
      </w:ins>
      <w:del w:id="34" w:author="Huawei" w:date="2022-01-19T21:24:00Z">
        <w:r w:rsidRPr="003D4ABF" w:rsidDel="004A43EA">
          <w:delText>p</w:delText>
        </w:r>
      </w:del>
      <w:ins w:id="35" w:author="Huawei" w:date="2022-01-19T21:24:00Z">
        <w:r w:rsidR="004A43EA">
          <w:t>P</w:t>
        </w:r>
      </w:ins>
      <w:r w:rsidRPr="003D4ABF">
        <w:t xml:space="preserve">riority, </w:t>
      </w:r>
      <w:del w:id="36" w:author="Huawei" w:date="2022-01-19T20:41:00Z">
        <w:r w:rsidRPr="003D4ABF" w:rsidDel="001F2B47">
          <w:delText>m</w:delText>
        </w:r>
      </w:del>
      <w:ins w:id="37" w:author="Huawei" w:date="2022-01-19T20:41:00Z">
        <w:r w:rsidR="001F2B47">
          <w:t>M</w:t>
        </w:r>
      </w:ins>
      <w:r w:rsidRPr="003D4ABF">
        <w:t>aximum Burst Size, Requested</w:t>
      </w:r>
      <w:r>
        <w:t xml:space="preserve"> 5GS</w:t>
      </w:r>
      <w:r w:rsidRPr="003D4ABF">
        <w:t xml:space="preserve"> </w:t>
      </w:r>
      <w:del w:id="38" w:author="Huawei" w:date="2022-01-19T20:41:00Z">
        <w:r w:rsidRPr="003D4ABF" w:rsidDel="001F2B47">
          <w:delText>d</w:delText>
        </w:r>
      </w:del>
      <w:ins w:id="39" w:author="Huawei" w:date="2022-01-19T20:41:00Z">
        <w:r w:rsidR="001F2B47">
          <w:t>D</w:t>
        </w:r>
      </w:ins>
      <w:r w:rsidRPr="003D4ABF">
        <w:t>elay</w:t>
      </w:r>
      <w:ins w:id="40" w:author="Huawei" w:date="2022-01-19T20:41:00Z">
        <w:r w:rsidR="001F2B47">
          <w:t>,</w:t>
        </w:r>
      </w:ins>
      <w:r w:rsidRPr="003D4ABF">
        <w:t xml:space="preserve"> </w:t>
      </w:r>
      <w:del w:id="41" w:author="Huawei" w:date="2022-01-19T20:42:00Z">
        <w:r w:rsidRPr="003D4ABF" w:rsidDel="001F2B47">
          <w:delText xml:space="preserve">and </w:delText>
        </w:r>
      </w:del>
      <w:r w:rsidRPr="003D4ABF">
        <w:t xml:space="preserve">Maximum </w:t>
      </w:r>
      <w:del w:id="42" w:author="Huawei" w:date="2022-01-19T20:53:00Z">
        <w:r w:rsidRPr="003D4ABF" w:rsidDel="00AE4C43">
          <w:delText xml:space="preserve">Flow </w:delText>
        </w:r>
      </w:del>
      <w:r w:rsidRPr="003D4ABF">
        <w:t>Bitrate</w:t>
      </w:r>
      <w:r>
        <w:t xml:space="preserve"> and Guaranteed </w:t>
      </w:r>
      <w:del w:id="43" w:author="Huawei" w:date="2022-01-19T20:53:00Z">
        <w:r w:rsidDel="00AE4C43">
          <w:delText xml:space="preserve">Flow </w:delText>
        </w:r>
      </w:del>
      <w:r>
        <w:t>Bitrate</w:t>
      </w:r>
      <w:r w:rsidRPr="003D4ABF">
        <w:t>.</w:t>
      </w:r>
    </w:p>
    <w:p w14:paraId="2F43654D" w14:textId="77777777" w:rsidR="001F2B47" w:rsidRDefault="001F2B47" w:rsidP="001F2B47">
      <w:pPr>
        <w:pStyle w:val="NO"/>
        <w:rPr>
          <w:ins w:id="44" w:author="Huawei" w:date="2022-01-19T20:43:00Z"/>
        </w:rPr>
      </w:pPr>
      <w:ins w:id="45" w:author="Huawei" w:date="2022-01-19T20:4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479209A6" w14:textId="552F9118" w:rsidR="003B293C" w:rsidRDefault="003B293C" w:rsidP="003B293C">
      <w:pPr>
        <w:pStyle w:val="B2"/>
      </w:pPr>
      <w:r>
        <w:t>-</w:t>
      </w:r>
      <w:r>
        <w:tab/>
        <w:t xml:space="preserve">If the AF request for QoS is sent via the TSCTSF and the request contains a Requested 5GS Delay, the TSCTSF </w:t>
      </w:r>
      <w:del w:id="46" w:author="Huawei" w:date="2022-01-19T20:44:00Z">
        <w:r w:rsidDel="001F2B47">
          <w:delText xml:space="preserve">provides </w:delText>
        </w:r>
      </w:del>
      <w:ins w:id="47" w:author="Huawei" w:date="2022-01-19T20:44:00Z">
        <w:r w:rsidR="001F2B47">
          <w:t>adjusts the</w:t>
        </w:r>
      </w:ins>
      <w:del w:id="48" w:author="Huawei" w:date="2022-01-19T20:44:00Z">
        <w:r w:rsidDel="001F2B47">
          <w:delText>a</w:delText>
        </w:r>
      </w:del>
      <w:r>
        <w:t xml:space="preserve"> Requested </w:t>
      </w:r>
      <w:ins w:id="49" w:author="Huawei" w:date="2022-01-19T20:44:00Z">
        <w:r w:rsidR="001F2B47">
          <w:t>5GS Delay</w:t>
        </w:r>
      </w:ins>
      <w:del w:id="50" w:author="Huawei" w:date="2022-01-19T20:44:00Z">
        <w:r w:rsidDel="001F2B47">
          <w:delText>PDB</w:delText>
        </w:r>
      </w:del>
      <w:r>
        <w:t xml:space="preserve"> considering </w:t>
      </w:r>
      <w:del w:id="51" w:author="Huawei" w:date="2022-01-19T20:45:00Z">
        <w:r w:rsidDel="001F2B47">
          <w:delText xml:space="preserve">also </w:delText>
        </w:r>
      </w:del>
      <w:r>
        <w:t>the UE-DS-TT Residence Time (either provided by the PCF or pre-configured</w:t>
      </w:r>
      <w:del w:id="52" w:author="Huawei" w:date="2022-01-19T21:25:00Z">
        <w:r w:rsidDel="004A43EA">
          <w:delText xml:space="preserve"> value</w:delText>
        </w:r>
      </w:del>
      <w:r>
        <w:t>).</w:t>
      </w:r>
    </w:p>
    <w:p w14:paraId="4888F481" w14:textId="46A5CD95" w:rsidR="003B293C" w:rsidRDefault="003B293C" w:rsidP="003B293C">
      <w:pPr>
        <w:pStyle w:val="B2"/>
      </w:pPr>
      <w:r>
        <w:t>-</w:t>
      </w:r>
      <w:r>
        <w:tab/>
        <w:t xml:space="preserve">When the PCF authorizes the service information from the AF, it derives the QoS parameters of the PCC rule based on the service information and the individual QoS information received from the AF and TSCTSF. The PCF </w:t>
      </w:r>
      <w:del w:id="53" w:author="Huawei" w:date="2022-01-28T15:37:00Z">
        <w:r w:rsidDel="00240214">
          <w:delText xml:space="preserve">can </w:delText>
        </w:r>
      </w:del>
      <w:ins w:id="54" w:author="Huawei" w:date="2022-01-28T15:37:00Z">
        <w:r w:rsidR="00240214">
          <w:t>should</w:t>
        </w:r>
        <w:r w:rsidR="00240214">
          <w:t xml:space="preserve"> </w:t>
        </w:r>
      </w:ins>
      <w:r>
        <w:t xml:space="preserve">select a standardized, pre-configured or existing dynamically assigned 5QI that matches the </w:t>
      </w:r>
      <w:ins w:id="55" w:author="Huawei" w:date="2022-01-28T15:38:00Z">
        <w:r w:rsidR="00240214">
          <w:t xml:space="preserve">individual </w:t>
        </w:r>
      </w:ins>
      <w:r>
        <w:t xml:space="preserve">QoS parameters. </w:t>
      </w:r>
      <w:del w:id="56" w:author="Huawei" w:date="2022-01-28T15:37:00Z">
        <w:r w:rsidDel="00240214">
          <w:delText>Otherwise</w:delText>
        </w:r>
      </w:del>
      <w:ins w:id="57" w:author="Huawei" w:date="2022-01-28T15:37:00Z">
        <w:r w:rsidR="00240214">
          <w:t xml:space="preserve">If no 5QI exists </w:t>
        </w:r>
      </w:ins>
      <w:ins w:id="58" w:author="Huawei" w:date="2022-01-28T15:38:00Z">
        <w:r w:rsidR="00240214">
          <w:t>that matches the</w:t>
        </w:r>
      </w:ins>
      <w:ins w:id="59" w:author="Huawei" w:date="2022-01-28T15:39:00Z">
        <w:r w:rsidR="00240214" w:rsidRPr="00240214">
          <w:t xml:space="preserve"> </w:t>
        </w:r>
        <w:r w:rsidR="00240214">
          <w:t>individual QoS parameters</w:t>
        </w:r>
      </w:ins>
      <w:r>
        <w:t xml:space="preserve">, the PCF generates a new dynamically assigned 5QI based on the </w:t>
      </w:r>
      <w:ins w:id="60" w:author="Huawei" w:date="2022-01-28T15:39:00Z">
        <w:r w:rsidR="00240214">
          <w:t xml:space="preserve">individual </w:t>
        </w:r>
      </w:ins>
      <w:r>
        <w:t>QoS parameters.</w:t>
      </w:r>
    </w:p>
    <w:p w14:paraId="55688232" w14:textId="1C11A3CD" w:rsidR="003C487F" w:rsidRDefault="003C487F" w:rsidP="003C487F">
      <w:pPr>
        <w:pStyle w:val="NO"/>
        <w:rPr>
          <w:ins w:id="61" w:author="Huawei" w:date="2022-01-28T15:29:00Z"/>
        </w:rPr>
      </w:pPr>
      <w:ins w:id="62" w:author="Huawei" w:date="2022-01-28T15:29:00Z">
        <w:r>
          <w:t>NOTE 3:</w:t>
        </w:r>
        <w:r>
          <w:tab/>
          <w:t xml:space="preserve">The </w:t>
        </w:r>
      </w:ins>
      <w:ins w:id="63" w:author="Huawei" w:date="2022-01-28T15:30:00Z">
        <w:r>
          <w:t xml:space="preserve">information about the </w:t>
        </w:r>
      </w:ins>
      <w:ins w:id="64" w:author="Huawei" w:date="2022-01-28T15:29:00Z">
        <w:r>
          <w:t xml:space="preserve">Packet Error Rate </w:t>
        </w:r>
      </w:ins>
      <w:ins w:id="65" w:author="Huawei" w:date="2022-01-28T15:30:00Z">
        <w:r>
          <w:t>that is requir</w:t>
        </w:r>
      </w:ins>
      <w:ins w:id="66" w:author="Huawei" w:date="2022-01-28T15:31:00Z">
        <w:r>
          <w:t xml:space="preserve">ed for the AF session </w:t>
        </w:r>
      </w:ins>
      <w:ins w:id="67" w:author="Huawei" w:date="2022-01-28T15:29:00Z">
        <w:r>
          <w:t>has to be configured in the PCF</w:t>
        </w:r>
      </w:ins>
      <w:ins w:id="68" w:author="Huawei" w:date="2022-01-28T15:39:00Z">
        <w:r w:rsidR="007E09E1">
          <w:t xml:space="preserve"> so t</w:t>
        </w:r>
      </w:ins>
      <w:ins w:id="69" w:author="Huawei" w:date="2022-01-28T15:40:00Z">
        <w:r w:rsidR="007E09E1">
          <w:t xml:space="preserve">hat it can be taken into account for the selection or generation of the most </w:t>
        </w:r>
        <w:bookmarkStart w:id="70" w:name="_GoBack"/>
        <w:bookmarkEnd w:id="70"/>
        <w:r w:rsidR="007E09E1">
          <w:t>appropriate 5QI</w:t>
        </w:r>
      </w:ins>
      <w:ins w:id="71" w:author="Huawei" w:date="2022-01-28T15:29:00Z">
        <w:r>
          <w:t>.</w:t>
        </w:r>
      </w:ins>
    </w:p>
    <w:p w14:paraId="4918D27A" w14:textId="77777777" w:rsidR="001F2B47" w:rsidRDefault="001F2B47" w:rsidP="001F2B47">
      <w:pPr>
        <w:pStyle w:val="B2"/>
        <w:rPr>
          <w:ins w:id="72" w:author="Huawei" w:date="2022-01-19T20:48:00Z"/>
        </w:rPr>
      </w:pPr>
      <w:ins w:id="73" w:author="Huawei" w:date="2022-01-19T20:48:00Z">
        <w:r>
          <w:t>-</w:t>
        </w:r>
        <w:r>
          <w:tab/>
          <w:t>The AF may change the QoS by providing different values for the individual QoS parameters while the AF session is ongoing. If this happens, the PCF shall update the related QoS parameter sets in the PCC rule accordingly.</w:t>
        </w:r>
      </w:ins>
    </w:p>
    <w:p w14:paraId="584F7573" w14:textId="77777777" w:rsidR="001F2B47" w:rsidRDefault="001F2B47" w:rsidP="001F2B47">
      <w:pPr>
        <w:pStyle w:val="B2"/>
        <w:rPr>
          <w:ins w:id="74" w:author="Huawei" w:date="2022-01-19T20:48:00Z"/>
        </w:rPr>
      </w:pPr>
      <w:ins w:id="75" w:author="Huawei" w:date="2022-01-19T20:48:00Z">
        <w:r>
          <w:t>-</w:t>
        </w:r>
        <w:r>
          <w:tab/>
          <w:t>The PCF may reject the individual QoS parameters received from the AF based on operator policy or impossibility to support the requested values of the individual QoS parameters. If this happens, the PCF may provide one or more combinations of individual QoS parameters that can be supported in the response to the AF.</w:t>
        </w:r>
      </w:ins>
    </w:p>
    <w:p w14:paraId="7B59A287" w14:textId="77777777" w:rsidR="003B293C" w:rsidRPr="003D4ABF" w:rsidDel="000B35FC" w:rsidRDefault="003B293C" w:rsidP="003B293C">
      <w:pPr>
        <w:rPr>
          <w:del w:id="76" w:author="Huawei" w:date="2022-01-19T20:49:00Z"/>
        </w:rPr>
      </w:pPr>
      <w:commentRangeStart w:id="77"/>
      <w:del w:id="78" w:author="Huawei" w:date="2022-01-19T20:49:00Z">
        <w:r w:rsidRPr="003D4ABF" w:rsidDel="000B35FC">
          <w:delText>The PCF performs Session binding using the DS-TT port MAC address or UE IP address.</w:delText>
        </w:r>
      </w:del>
      <w:commentRangeEnd w:id="77"/>
      <w:r w:rsidR="000B35FC">
        <w:rPr>
          <w:rStyle w:val="CommentReference"/>
        </w:rPr>
        <w:commentReference w:id="77"/>
      </w:r>
    </w:p>
    <w:p w14:paraId="38BD0882" w14:textId="57E14CA8" w:rsidR="003B293C" w:rsidRPr="003D4ABF" w:rsidRDefault="003B293C" w:rsidP="003B293C">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79" w:author="Huawei" w:date="2022-01-19T20:50:00Z">
        <w:r w:rsidRPr="003D4ABF" w:rsidDel="00AE4C43">
          <w:delText xml:space="preserve">mapped </w:delText>
        </w:r>
      </w:del>
      <w:ins w:id="80" w:author="Huawei" w:date="2022-01-19T20:50:00Z">
        <w:r w:rsidR="00AE4C43">
          <w:t>derived</w:t>
        </w:r>
        <w:r w:rsidR="00AE4C43" w:rsidRPr="003D4ABF">
          <w:t xml:space="preserve"> </w:t>
        </w:r>
        <w:r w:rsidR="00AE4C43">
          <w:t xml:space="preserve">PCC rule QoS parameters like </w:t>
        </w:r>
      </w:ins>
      <w:r w:rsidRPr="003D4ABF">
        <w:t xml:space="preserve">5QI, ARP, GBR and MBR </w:t>
      </w:r>
      <w:ins w:id="81" w:author="Huawei" w:date="2022-01-19T20:50:00Z">
        <w:r w:rsidR="00AE4C43">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6FC399E" w14:textId="14F84AF6" w:rsidR="003B293C" w:rsidRPr="003D4ABF" w:rsidRDefault="003B293C" w:rsidP="003B293C">
      <w:r>
        <w:t xml:space="preserve">For TSC QoS, the </w:t>
      </w:r>
      <w:r w:rsidRPr="003D4ABF">
        <w:t xml:space="preserve">PCF derives the 5QI value as defined in clause 5.27.3 of TS 23.501 [2], the PCF derives the </w:t>
      </w:r>
      <w:r>
        <w:t xml:space="preserve">MBR </w:t>
      </w:r>
      <w:r w:rsidRPr="003D4ABF">
        <w:t xml:space="preserve">using the Maximum </w:t>
      </w:r>
      <w:del w:id="82" w:author="Huawei" w:date="2022-01-19T20:54:00Z">
        <w:r w:rsidRPr="003D4ABF" w:rsidDel="00AE4C43">
          <w:delText xml:space="preserve">Flow </w:delText>
        </w:r>
      </w:del>
      <w:r w:rsidRPr="003D4ABF">
        <w:t>Bit</w:t>
      </w:r>
      <w:del w:id="83" w:author="Huawei" w:date="2022-01-19T20:54:00Z">
        <w:r w:rsidDel="00AE4C43">
          <w:delText xml:space="preserve"> R</w:delText>
        </w:r>
      </w:del>
      <w:ins w:id="84" w:author="Huawei" w:date="2022-01-19T20:54:00Z">
        <w:r w:rsidR="00AE4C43">
          <w:t>r</w:t>
        </w:r>
      </w:ins>
      <w:r w:rsidRPr="003D4ABF">
        <w:t>ate provided by the AF</w:t>
      </w:r>
      <w:r>
        <w:t xml:space="preserve"> and sets the GBR equal to the MBR unless the AF provides a Guaranteed </w:t>
      </w:r>
      <w:del w:id="85" w:author="Huawei" w:date="2022-01-19T20:54:00Z">
        <w:r w:rsidDel="00AE4C43">
          <w:delText xml:space="preserve">Flow </w:delText>
        </w:r>
      </w:del>
      <w:r>
        <w:t>Bit</w:t>
      </w:r>
      <w:del w:id="86" w:author="Huawei" w:date="2022-01-19T20:54:00Z">
        <w:r w:rsidDel="00AE4C43">
          <w:delText xml:space="preserve"> R</w:delText>
        </w:r>
      </w:del>
      <w:ins w:id="87" w:author="Huawei" w:date="2022-01-19T20:54:00Z">
        <w:r w:rsidR="00AE4C43">
          <w:t>r</w:t>
        </w:r>
      </w:ins>
      <w:r>
        <w:t>ate, in which case the MBR and GBR are set separately</w:t>
      </w:r>
      <w:r w:rsidRPr="003D4ABF">
        <w:t xml:space="preserve">. </w:t>
      </w:r>
      <w:commentRangeStart w:id="88"/>
      <w:del w:id="89" w:author="Huawei" w:date="2022-01-19T20:51:00Z">
        <w:r w:rsidRPr="003D4ABF" w:rsidDel="00AE4C43">
          <w:delText>The SMF binds the PCC Rule to a QoS Flow as defined in clause 6.1.3.2.4.</w:delText>
        </w:r>
      </w:del>
      <w:commentRangeEnd w:id="88"/>
      <w:r w:rsidR="00AE4C43">
        <w:rPr>
          <w:rStyle w:val="CommentReference"/>
        </w:rPr>
        <w:commentReference w:id="88"/>
      </w:r>
    </w:p>
    <w:p w14:paraId="553B4CCC" w14:textId="77777777" w:rsidR="003B293C" w:rsidRPr="003D4ABF" w:rsidRDefault="003B293C" w:rsidP="003B293C">
      <w:r w:rsidRPr="003D4ABF">
        <w:t>If the PCF gets informed about Policy Control Request Triggers relevant for the AF session, the PCF shall inform the AF about it as defined in clause 6.1.3.18.</w:t>
      </w:r>
    </w:p>
    <w:p w14:paraId="5EFE0540" w14:textId="2DA433E2" w:rsidR="003B293C" w:rsidRPr="003D4ABF" w:rsidRDefault="003B293C" w:rsidP="003B293C">
      <w:r w:rsidRPr="003D4ABF">
        <w:t xml:space="preserve">If an AF session can adjust to different QoS parameter combinations, the AF may provide Alternative Service Requirements </w:t>
      </w:r>
      <w:r>
        <w:t xml:space="preserve">in addition to the QoS Reference. Alternative Service Requirements </w:t>
      </w:r>
      <w:r w:rsidRPr="003D4ABF">
        <w:t>contain</w:t>
      </w:r>
      <w:ins w:id="90" w:author="Huawei" w:date="2022-01-19T20:56:00Z">
        <w:r w:rsidR="00AE4C43">
          <w:t xml:space="preserve"> either</w:t>
        </w:r>
      </w:ins>
      <w:r w:rsidRPr="003D4ABF">
        <w:t xml:space="preserve"> one or more QoS </w:t>
      </w:r>
      <w:r>
        <w:t>R</w:t>
      </w:r>
      <w:r w:rsidRPr="003D4ABF">
        <w:t xml:space="preserve">eference parameters </w:t>
      </w:r>
      <w:ins w:id="91" w:author="Huawei" w:date="2022-01-19T20:53:00Z">
        <w:r w:rsidR="00AE4C43">
          <w:t>or</w:t>
        </w:r>
      </w:ins>
      <w:ins w:id="92" w:author="Huawei" w:date="2022-01-19T20:56:00Z">
        <w:r w:rsidR="00AE4C43">
          <w:t xml:space="preserve"> one or more</w:t>
        </w:r>
      </w:ins>
      <w:ins w:id="93" w:author="Huawei" w:date="2022-01-19T20:53:00Z">
        <w:r w:rsidR="00AE4C43">
          <w:t xml:space="preserve"> sets of individual QoS parameters</w:t>
        </w:r>
      </w:ins>
      <w:ins w:id="94" w:author="Huawei" w:date="2022-01-19T20:56:00Z">
        <w:r w:rsidR="00AE4C43">
          <w:t>, both</w:t>
        </w:r>
      </w:ins>
      <w:ins w:id="95" w:author="Huawei" w:date="2022-01-19T20:53:00Z">
        <w:r w:rsidR="00AE4C43">
          <w:t xml:space="preserve"> </w:t>
        </w:r>
      </w:ins>
      <w:r w:rsidRPr="003D4ABF">
        <w:t>in a prioritized order (</w:t>
      </w:r>
      <w:r>
        <w:t xml:space="preserve">indicating </w:t>
      </w:r>
      <w:r w:rsidRPr="003D4ABF">
        <w:t>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521C4B9B" w14:textId="23789F92" w:rsidR="003B293C" w:rsidRPr="003D4ABF" w:rsidRDefault="003B293C" w:rsidP="003B293C">
      <w:r w:rsidRPr="003D4ABF">
        <w:t xml:space="preserve">When the PCF authorizes the service information from the AF and generates a PCC rule, it shall also derive Alternative QoS parameter sets for this PCC rule based on the QoS </w:t>
      </w:r>
      <w:r>
        <w:t>R</w:t>
      </w:r>
      <w:r w:rsidRPr="003D4ABF">
        <w:t xml:space="preserve">eference parameters </w:t>
      </w:r>
      <w:ins w:id="96" w:author="Huawei" w:date="2022-01-19T20:57:00Z">
        <w:r w:rsidR="00AE4C43">
          <w:t xml:space="preserve">or the sets of individual QoS parameters </w:t>
        </w:r>
      </w:ins>
      <w:r w:rsidRPr="003D4ABF">
        <w:t>in the Alternative Service Requirements.</w:t>
      </w:r>
    </w:p>
    <w:p w14:paraId="228D4D9B" w14:textId="35863AF2" w:rsidR="003B293C" w:rsidRPr="003D4ABF" w:rsidRDefault="003B293C" w:rsidP="003B293C">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97" w:author="Huawei" w:date="2022-01-19T20:58:00Z">
        <w:r w:rsidR="00AE4C43">
          <w:t xml:space="preserve">or the set of individual QoS parameters </w:t>
        </w:r>
      </w:ins>
      <w:r w:rsidRPr="003D4ABF">
        <w:lastRenderedPageBreak/>
        <w:t>corresponding to the Alternative QoS parameter set referenced by the SMF</w:t>
      </w:r>
      <w:r>
        <w:t>,</w:t>
      </w:r>
      <w:r w:rsidRPr="003D4ABF">
        <w:t xml:space="preserve"> or an indication that the lowest priority QoS </w:t>
      </w:r>
      <w:r>
        <w:t>R</w:t>
      </w:r>
      <w:r w:rsidRPr="003D4ABF">
        <w:t>eference of the Alternative Service Requirements cannot be fulfilled (as described in clause 6.1.3.18).</w:t>
      </w:r>
    </w:p>
    <w:p w14:paraId="21E6F40C" w14:textId="31C92E43" w:rsidR="003B293C" w:rsidRPr="003D4ABF" w:rsidRDefault="003B293C" w:rsidP="003B293C">
      <w:pPr>
        <w:pStyle w:val="NO"/>
      </w:pPr>
      <w:r w:rsidRPr="003D4ABF">
        <w:t>NOTE </w:t>
      </w:r>
      <w:del w:id="98" w:author="Huawei" w:date="2022-01-28T15:32:00Z">
        <w:r w:rsidRPr="003D4ABF" w:rsidDel="004B29E6">
          <w:delText>2</w:delText>
        </w:r>
      </w:del>
      <w:ins w:id="99" w:author="Huawei" w:date="2022-01-28T15:32:00Z">
        <w:r w:rsidR="004B29E6">
          <w:t>4</w:t>
        </w:r>
      </w:ins>
      <w:r w:rsidRPr="003D4ABF">
        <w:t>:</w:t>
      </w:r>
      <w:r w:rsidRPr="003D4ABF">
        <w:tab/>
        <w:t>The AF behaviour is out of the scope of this TS but can include adaptation to the change of QoS (e.g. rate adaptation) as well as application layer signalling with the UE.</w:t>
      </w:r>
    </w:p>
    <w:p w14:paraId="342D47CD" w14:textId="77777777" w:rsidR="003B293C" w:rsidRPr="003D4ABF" w:rsidRDefault="003B293C" w:rsidP="003B293C">
      <w:r w:rsidRPr="003D4ABF">
        <w:t>The AF may change the Alternative Service Requirements while the AF session is ongoing. If this happens, the PCF shall update the Alternative QoS parameter sets in the PCC rule accordingly.</w:t>
      </w:r>
    </w:p>
    <w:p w14:paraId="48285C56" w14:textId="77777777" w:rsidR="003B293C" w:rsidRPr="003D4ABF" w:rsidRDefault="003B293C" w:rsidP="003B293C">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F6B39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7BA7ED" w14:textId="77777777" w:rsidR="00B97472" w:rsidRPr="003D4ABF" w:rsidRDefault="00B97472" w:rsidP="00B97472">
      <w:pPr>
        <w:pStyle w:val="Heading4"/>
      </w:pPr>
      <w:bookmarkStart w:id="100" w:name="_Toc36192680"/>
      <w:bookmarkStart w:id="101" w:name="_Toc37076411"/>
      <w:bookmarkStart w:id="102" w:name="_Toc45194857"/>
      <w:bookmarkStart w:id="103" w:name="_Toc47594269"/>
      <w:bookmarkStart w:id="104" w:name="_Toc51836900"/>
      <w:bookmarkStart w:id="105" w:name="_Toc91154846"/>
      <w:bookmarkStart w:id="106" w:name="_Toc91154847"/>
      <w:r w:rsidRPr="003D4ABF">
        <w:t>6.1.3.23</w:t>
      </w:r>
      <w:r w:rsidRPr="003D4ABF">
        <w:tab/>
        <w:t>Support of integration with Time Sensitive Networking</w:t>
      </w:r>
      <w:bookmarkEnd w:id="100"/>
      <w:bookmarkEnd w:id="101"/>
      <w:bookmarkEnd w:id="102"/>
      <w:bookmarkEnd w:id="103"/>
      <w:bookmarkEnd w:id="104"/>
      <w:bookmarkEnd w:id="105"/>
    </w:p>
    <w:p w14:paraId="4CE5F6A7" w14:textId="77777777" w:rsidR="00B97472" w:rsidRPr="003D4ABF" w:rsidRDefault="00B97472" w:rsidP="00B97472">
      <w:r w:rsidRPr="003D4ABF">
        <w:t>Time Sensitive Networking (TSN) support is defined in TS 23.501 [2], where the 5GS represents logical TSN bridge(s) based on the defined granularity model. The TSN AF and PCF interact to perform QoS mapping as described in clause 5.28.4 of TS 23.501 [2].</w:t>
      </w:r>
    </w:p>
    <w:p w14:paraId="2D34506B" w14:textId="77777777" w:rsidR="00B97472" w:rsidRPr="003D4ABF" w:rsidRDefault="00B97472" w:rsidP="00B97472">
      <w:r w:rsidRPr="003D4ABF">
        <w:t>The PCF provides the following parameters to the TSN AF:</w:t>
      </w:r>
    </w:p>
    <w:p w14:paraId="4AFDD3FD" w14:textId="77777777" w:rsidR="00B97472" w:rsidRPr="003D4ABF" w:rsidRDefault="00B97472" w:rsidP="00B97472">
      <w:pPr>
        <w:pStyle w:val="B1"/>
      </w:pPr>
      <w:r w:rsidRPr="003D4ABF">
        <w:t>-</w:t>
      </w:r>
      <w:r w:rsidRPr="003D4ABF">
        <w:tab/>
        <w:t>5GS user-plane Node information:</w:t>
      </w:r>
    </w:p>
    <w:p w14:paraId="06BA76D1" w14:textId="77777777" w:rsidR="00B97472" w:rsidRPr="003D4ABF" w:rsidRDefault="00B97472" w:rsidP="00B97472">
      <w:pPr>
        <w:pStyle w:val="B2"/>
      </w:pPr>
      <w:r w:rsidRPr="003D4ABF">
        <w:t>-</w:t>
      </w:r>
      <w:r w:rsidRPr="003D4ABF">
        <w:tab/>
        <w:t>5GS Bridge ID;</w:t>
      </w:r>
    </w:p>
    <w:p w14:paraId="3A6CE49A" w14:textId="77777777" w:rsidR="00B97472" w:rsidRPr="003D4ABF" w:rsidRDefault="00B97472" w:rsidP="00B97472">
      <w:pPr>
        <w:pStyle w:val="B2"/>
      </w:pPr>
      <w:r w:rsidRPr="003D4ABF">
        <w:t>-</w:t>
      </w:r>
      <w:r w:rsidRPr="003D4ABF">
        <w:tab/>
        <w:t>UE-DS-TT Residence time;</w:t>
      </w:r>
    </w:p>
    <w:p w14:paraId="7E8AB604" w14:textId="77777777" w:rsidR="00B97472" w:rsidRPr="003D4ABF" w:rsidRDefault="00B97472" w:rsidP="00B97472">
      <w:pPr>
        <w:pStyle w:val="B2"/>
      </w:pPr>
      <w:r w:rsidRPr="003D4ABF">
        <w:t>-</w:t>
      </w:r>
      <w:r w:rsidRPr="003D4ABF">
        <w:tab/>
        <w:t>port number of the Ethernet port of DS-TT;</w:t>
      </w:r>
    </w:p>
    <w:p w14:paraId="2A75C1FF" w14:textId="77777777" w:rsidR="00B97472" w:rsidRPr="003D4ABF" w:rsidRDefault="00B97472" w:rsidP="00B97472">
      <w:pPr>
        <w:pStyle w:val="B2"/>
      </w:pPr>
      <w:r w:rsidRPr="003D4ABF">
        <w:t>-</w:t>
      </w:r>
      <w:r w:rsidRPr="003D4ABF">
        <w:tab/>
        <w:t>MAC address of the Ethernet port of DS-TT (i.e. DS-TT port MAC address).</w:t>
      </w:r>
    </w:p>
    <w:p w14:paraId="02A027EF" w14:textId="77777777" w:rsidR="00B97472" w:rsidRPr="003D4ABF" w:rsidRDefault="00B97472" w:rsidP="00B97472">
      <w:pPr>
        <w:pStyle w:val="B1"/>
      </w:pPr>
      <w:r w:rsidRPr="003D4ABF">
        <w:t>-</w:t>
      </w:r>
      <w:r w:rsidRPr="003D4ABF">
        <w:tab/>
        <w:t>Port Management Information Container and the related port number.</w:t>
      </w:r>
    </w:p>
    <w:p w14:paraId="5528BC90" w14:textId="77777777" w:rsidR="00B97472" w:rsidRPr="003D4ABF" w:rsidRDefault="00B97472" w:rsidP="00B97472">
      <w:pPr>
        <w:pStyle w:val="B1"/>
      </w:pPr>
      <w:r w:rsidRPr="003D4ABF">
        <w:t>-</w:t>
      </w:r>
      <w:r w:rsidRPr="003D4ABF">
        <w:tab/>
        <w:t>User plane node Management Information Container.</w:t>
      </w:r>
    </w:p>
    <w:p w14:paraId="16D6B7C2" w14:textId="77777777" w:rsidR="00B97472" w:rsidRPr="003D4ABF" w:rsidRDefault="00B97472" w:rsidP="00B97472">
      <w:r w:rsidRPr="003D4ABF">
        <w:t>The TSN AF may use this information to construct IEEE 802.1 managed objects, to interwork with IEEE 802.1 TSN networks, as described in TS 23.501 [2] and TS 23.502 [3].</w:t>
      </w:r>
    </w:p>
    <w:p w14:paraId="465456FB" w14:textId="77777777" w:rsidR="00B97472" w:rsidRPr="003D4ABF" w:rsidRDefault="00B97472" w:rsidP="00B97472">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2C99BC4B" w14:textId="77777777" w:rsidR="00B97472" w:rsidRPr="003D4ABF" w:rsidRDefault="00B97472" w:rsidP="00B97472">
      <w:r w:rsidRPr="003D4ABF">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0D94C4F" w14:textId="77777777" w:rsidR="00B97472" w:rsidRPr="003D4ABF" w:rsidRDefault="00B97472" w:rsidP="00B97472">
      <w:pPr>
        <w:pStyle w:val="NO"/>
      </w:pPr>
      <w:r w:rsidRPr="003D4ABF">
        <w:t>NOTE:</w:t>
      </w:r>
      <w:r w:rsidRPr="003D4ABF">
        <w:tab/>
        <w:t>TSC burst size can represent the maximum burst size of the TSN streams that have been aggregated.</w:t>
      </w:r>
    </w:p>
    <w:p w14:paraId="4B513BFB" w14:textId="77777777" w:rsidR="00B97472" w:rsidRPr="003D4ABF" w:rsidRDefault="00B97472" w:rsidP="00B97472">
      <w:r w:rsidRPr="003D4ABF">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0676D864" w14:textId="77777777" w:rsidR="00B97472" w:rsidRPr="003D4ABF" w:rsidRDefault="00B97472" w:rsidP="00B97472">
      <w:pPr>
        <w:pStyle w:val="B1"/>
      </w:pPr>
      <w:r w:rsidRPr="003D4ABF">
        <w:t>-</w:t>
      </w:r>
      <w:r w:rsidRPr="003D4ABF">
        <w:tab/>
        <w:t>Port Management Information Container and related Port number as applicable;</w:t>
      </w:r>
    </w:p>
    <w:p w14:paraId="18581D64" w14:textId="77777777" w:rsidR="00B97472" w:rsidRPr="003D4ABF" w:rsidRDefault="00B97472" w:rsidP="00B97472">
      <w:pPr>
        <w:pStyle w:val="B1"/>
      </w:pPr>
      <w:r w:rsidRPr="003D4ABF">
        <w:t>-</w:t>
      </w:r>
      <w:r w:rsidRPr="003D4ABF">
        <w:tab/>
        <w:t>User plane node Management Information Container.</w:t>
      </w:r>
    </w:p>
    <w:p w14:paraId="076C4D7D" w14:textId="77777777" w:rsidR="00B97472" w:rsidRPr="003D4ABF" w:rsidRDefault="00B97472" w:rsidP="00B97472">
      <w:r w:rsidRPr="003D4ABF">
        <w:t>The PCF assigns the ARP to a value preconfigured for TSN services. The SMF binds the PCC Rule to a QoS Flow as defined in clause 6.1.3.2.4.</w:t>
      </w:r>
    </w:p>
    <w:p w14:paraId="5B596670" w14:textId="77777777" w:rsidR="00B97472" w:rsidRPr="0042466D" w:rsidRDefault="00B97472" w:rsidP="00B974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FD86ED1" w14:textId="77777777" w:rsidR="004A43EA" w:rsidRPr="003D4ABF" w:rsidRDefault="004A43EA" w:rsidP="004A43EA">
      <w:pPr>
        <w:pStyle w:val="Heading4"/>
        <w:rPr>
          <w:lang w:eastAsia="zh-CN"/>
        </w:rPr>
      </w:pPr>
      <w:r w:rsidRPr="003D4ABF">
        <w:rPr>
          <w:lang w:eastAsia="zh-CN"/>
        </w:rPr>
        <w:lastRenderedPageBreak/>
        <w:t>6.1.3.23a</w:t>
      </w:r>
      <w:r w:rsidRPr="003D4ABF">
        <w:rPr>
          <w:lang w:eastAsia="zh-CN"/>
        </w:rPr>
        <w:tab/>
        <w:t>Support of Time Sensitive Communication and Time Synchronization</w:t>
      </w:r>
      <w:bookmarkEnd w:id="106"/>
    </w:p>
    <w:p w14:paraId="2D204A9A" w14:textId="77777777" w:rsidR="004A43EA" w:rsidRPr="003D4ABF" w:rsidRDefault="004A43EA" w:rsidP="004A43EA">
      <w:pPr>
        <w:rPr>
          <w:lang w:eastAsia="zh-CN"/>
        </w:rPr>
      </w:pPr>
      <w:r w:rsidRPr="003D4ABF">
        <w:rPr>
          <w:lang w:eastAsia="zh-CN"/>
        </w:rPr>
        <w:t>Enablers for Time Sensitive Communication and Time Synchronization are defined in TS 23.501 [2] clause 5.27.</w:t>
      </w:r>
    </w:p>
    <w:p w14:paraId="4ADAC764" w14:textId="77777777" w:rsidR="004A43EA" w:rsidRPr="003D4ABF" w:rsidRDefault="004A43EA" w:rsidP="004A43EA">
      <w:pPr>
        <w:rPr>
          <w:lang w:eastAsia="zh-CN"/>
        </w:rPr>
      </w:pPr>
      <w:r w:rsidRPr="003D4ABF">
        <w:rPr>
          <w:lang w:eastAsia="zh-CN"/>
        </w:rPr>
        <w:t>In the case of integration with IEEE TSN network, the TSN AF interacts with the PCF as described in clause 6.1.3.23.</w:t>
      </w:r>
    </w:p>
    <w:p w14:paraId="4620322D" w14:textId="77777777" w:rsidR="004A43EA" w:rsidRPr="003D4ABF" w:rsidRDefault="004A43EA" w:rsidP="004A43EA">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5C31C2EF" w14:textId="77777777" w:rsidR="004A43EA" w:rsidRPr="003D4ABF" w:rsidRDefault="004A43EA" w:rsidP="004A43EA">
      <w:pPr>
        <w:pStyle w:val="B1"/>
        <w:rPr>
          <w:lang w:eastAsia="zh-CN"/>
        </w:rPr>
      </w:pPr>
      <w:r w:rsidRPr="003D4ABF">
        <w:rPr>
          <w:lang w:eastAsia="zh-CN"/>
        </w:rPr>
        <w:t>-</w:t>
      </w:r>
      <w:r w:rsidRPr="003D4ABF">
        <w:rPr>
          <w:lang w:eastAsia="zh-CN"/>
        </w:rPr>
        <w:tab/>
        <w:t>5GS user-plane Node information:</w:t>
      </w:r>
    </w:p>
    <w:p w14:paraId="7C103BD0" w14:textId="77777777" w:rsidR="004A43EA" w:rsidRPr="003D4ABF" w:rsidRDefault="004A43EA" w:rsidP="004A43EA">
      <w:pPr>
        <w:pStyle w:val="B2"/>
        <w:rPr>
          <w:lang w:eastAsia="zh-CN"/>
        </w:rPr>
      </w:pPr>
      <w:r w:rsidRPr="003D4ABF">
        <w:rPr>
          <w:lang w:eastAsia="zh-CN"/>
        </w:rPr>
        <w:t>-</w:t>
      </w:r>
      <w:r w:rsidRPr="003D4ABF">
        <w:rPr>
          <w:lang w:eastAsia="zh-CN"/>
        </w:rPr>
        <w:tab/>
        <w:t>5GS Bridge ID;</w:t>
      </w:r>
    </w:p>
    <w:p w14:paraId="15D39779" w14:textId="77777777" w:rsidR="004A43EA" w:rsidRPr="003D4ABF" w:rsidRDefault="004A43EA" w:rsidP="004A43EA">
      <w:pPr>
        <w:pStyle w:val="B2"/>
        <w:rPr>
          <w:lang w:eastAsia="zh-CN"/>
        </w:rPr>
      </w:pPr>
      <w:r w:rsidRPr="003D4ABF">
        <w:rPr>
          <w:lang w:eastAsia="zh-CN"/>
        </w:rPr>
        <w:t>-</w:t>
      </w:r>
      <w:r w:rsidRPr="003D4ABF">
        <w:rPr>
          <w:lang w:eastAsia="zh-CN"/>
        </w:rPr>
        <w:tab/>
        <w:t>UE-DS-TT Residence time;</w:t>
      </w:r>
    </w:p>
    <w:p w14:paraId="7166A8A3" w14:textId="77777777" w:rsidR="004A43EA" w:rsidRPr="003D4ABF" w:rsidRDefault="004A43EA" w:rsidP="004A43EA">
      <w:pPr>
        <w:pStyle w:val="B2"/>
        <w:rPr>
          <w:lang w:eastAsia="zh-CN"/>
        </w:rPr>
      </w:pPr>
      <w:r w:rsidRPr="003D4ABF">
        <w:rPr>
          <w:lang w:eastAsia="zh-CN"/>
        </w:rPr>
        <w:t>-</w:t>
      </w:r>
      <w:r w:rsidRPr="003D4ABF">
        <w:rPr>
          <w:lang w:eastAsia="zh-CN"/>
        </w:rPr>
        <w:tab/>
        <w:t>port number of the DS-TT;</w:t>
      </w:r>
    </w:p>
    <w:p w14:paraId="0A607173" w14:textId="77777777" w:rsidR="004A43EA" w:rsidRPr="003D4ABF" w:rsidRDefault="004A43EA" w:rsidP="004A43E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30ED028C" w14:textId="77777777" w:rsidR="004A43EA" w:rsidRPr="003D4ABF" w:rsidRDefault="004A43EA">
      <w:pPr>
        <w:pStyle w:val="B2"/>
        <w:ind w:left="568"/>
        <w:rPr>
          <w:lang w:eastAsia="zh-CN"/>
        </w:rPr>
        <w:pPrChange w:id="107" w:author="Huawei" w:date="2022-01-19T21:25:00Z">
          <w:pPr>
            <w:pStyle w:val="B2"/>
          </w:pPr>
        </w:pPrChange>
      </w:pPr>
      <w:r w:rsidRPr="003D4ABF">
        <w:rPr>
          <w:lang w:eastAsia="zh-CN"/>
        </w:rPr>
        <w:t>-</w:t>
      </w:r>
      <w:r w:rsidRPr="003D4ABF">
        <w:rPr>
          <w:lang w:eastAsia="zh-CN"/>
        </w:rPr>
        <w:tab/>
        <w:t>Port Management Information Container and the related port number.</w:t>
      </w:r>
    </w:p>
    <w:p w14:paraId="0F87906D" w14:textId="77777777" w:rsidR="004A43EA" w:rsidRPr="003D4ABF" w:rsidRDefault="004A43EA" w:rsidP="004A43EA">
      <w:pPr>
        <w:pStyle w:val="B1"/>
        <w:rPr>
          <w:lang w:eastAsia="zh-CN"/>
        </w:rPr>
      </w:pPr>
      <w:r w:rsidRPr="003D4ABF">
        <w:rPr>
          <w:lang w:eastAsia="zh-CN"/>
        </w:rPr>
        <w:t>-</w:t>
      </w:r>
      <w:r w:rsidRPr="003D4ABF">
        <w:rPr>
          <w:lang w:eastAsia="zh-CN"/>
        </w:rPr>
        <w:tab/>
        <w:t>User plane node Management Information Container.</w:t>
      </w:r>
    </w:p>
    <w:p w14:paraId="5EBC57B9" w14:textId="067FBDCF" w:rsidR="004A43EA" w:rsidRPr="003D4ABF" w:rsidRDefault="004A43EA" w:rsidP="004A43EA">
      <w:pPr>
        <w:rPr>
          <w:lang w:eastAsia="zh-CN"/>
        </w:rPr>
      </w:pPr>
      <w:r w:rsidRPr="003D4ABF">
        <w:rPr>
          <w:lang w:eastAsia="zh-CN"/>
        </w:rPr>
        <w:t>Upon reception of the above information, if the TSCTSF does not have a corresponding AF</w:t>
      </w:r>
      <w:del w:id="108" w:author="Huawei" w:date="2022-01-19T21:21:00Z">
        <w:r w:rsidRPr="003D4ABF" w:rsidDel="004A43EA">
          <w:rPr>
            <w:lang w:eastAsia="zh-CN"/>
          </w:rPr>
          <w:delText>-</w:delText>
        </w:r>
      </w:del>
      <w:ins w:id="109" w:author="Huawei" w:date="2022-01-19T21:22:00Z">
        <w:r>
          <w:rPr>
            <w:lang w:eastAsia="zh-CN"/>
          </w:rPr>
          <w:t xml:space="preserve"> </w:t>
        </w:r>
      </w:ins>
      <w:r w:rsidRPr="003D4ABF">
        <w:rPr>
          <w:lang w:eastAsia="zh-CN"/>
        </w:rPr>
        <w:t>session, the TSCTSF shall create an AF</w:t>
      </w:r>
      <w:del w:id="110" w:author="Huawei" w:date="2022-01-19T21:22:00Z">
        <w:r w:rsidRPr="003D4ABF" w:rsidDel="004A43EA">
          <w:rPr>
            <w:lang w:eastAsia="zh-CN"/>
          </w:rPr>
          <w:delText>-</w:delText>
        </w:r>
      </w:del>
      <w:ins w:id="111" w:author="Huawei" w:date="2022-01-19T21:22:00Z">
        <w:r>
          <w:rPr>
            <w:lang w:eastAsia="zh-CN"/>
          </w:rPr>
          <w:t xml:space="preserve"> </w:t>
        </w:r>
      </w:ins>
      <w:r w:rsidRPr="003D4ABF">
        <w:rPr>
          <w:lang w:eastAsia="zh-CN"/>
        </w:rPr>
        <w:t>session with the PCF. The TSCTSF may request that a</w:t>
      </w:r>
      <w:ins w:id="112" w:author="Huawei" w:date="2022-01-19T21:22:00Z">
        <w:r>
          <w:rPr>
            <w:lang w:eastAsia="zh-CN"/>
          </w:rPr>
          <w:t>n</w:t>
        </w:r>
      </w:ins>
      <w:r w:rsidRPr="003D4ABF">
        <w:rPr>
          <w:lang w:eastAsia="zh-CN"/>
        </w:rPr>
        <w:t xml:space="preserve"> </w:t>
      </w:r>
      <w:del w:id="113" w:author="Huawei" w:date="2022-01-19T21:22:00Z">
        <w:r w:rsidRPr="003D4ABF" w:rsidDel="004A43EA">
          <w:rPr>
            <w:lang w:eastAsia="zh-CN"/>
          </w:rPr>
          <w:delText xml:space="preserve">data </w:delText>
        </w:r>
      </w:del>
      <w:ins w:id="114" w:author="Huawei" w:date="2022-01-19T21:22:00Z">
        <w:r>
          <w:rPr>
            <w:lang w:eastAsia="zh-CN"/>
          </w:rPr>
          <w:t>AF</w:t>
        </w:r>
        <w:r w:rsidRPr="003D4ABF">
          <w:rPr>
            <w:lang w:eastAsia="zh-CN"/>
          </w:rPr>
          <w:t xml:space="preserve"> </w:t>
        </w:r>
      </w:ins>
      <w:r w:rsidRPr="003D4ABF">
        <w:rPr>
          <w:lang w:eastAsia="zh-CN"/>
        </w:rPr>
        <w:t>session to a UE is set up with a specific QoS as described in clause 6.1.3.22.</w:t>
      </w:r>
    </w:p>
    <w:p w14:paraId="7A7E41E6" w14:textId="77777777" w:rsidR="004A43EA" w:rsidRPr="003D4ABF" w:rsidRDefault="004A43EA" w:rsidP="004A43EA">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2A8BD37" w14:textId="77777777" w:rsidR="00A263D1" w:rsidRDefault="00A263D1" w:rsidP="00E32339"/>
    <w:p w14:paraId="5E6FB24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E17630C" w14:textId="77777777" w:rsidR="00A263D1" w:rsidRPr="00EA4B9E" w:rsidRDefault="00A263D1" w:rsidP="00E32339"/>
    <w:p w14:paraId="623FBC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414871" w14:textId="77777777" w:rsidR="00E32339" w:rsidRPr="00EA4B9E" w:rsidRDefault="00E32339" w:rsidP="00E32339"/>
    <w:p w14:paraId="5D84E26D"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Huawei" w:date="2022-01-19T20:47:00Z" w:initials="MS">
    <w:p w14:paraId="7F22A4B8" w14:textId="77777777" w:rsidR="001F2B47" w:rsidRDefault="001F2B47">
      <w:pPr>
        <w:pStyle w:val="CommentText"/>
      </w:pPr>
      <w:r>
        <w:rPr>
          <w:rStyle w:val="CommentReference"/>
        </w:rPr>
        <w:annotationRef/>
      </w:r>
      <w:r>
        <w:t>The PCC rule generation is described below the bullets.</w:t>
      </w:r>
    </w:p>
  </w:comment>
  <w:comment w:id="77" w:author="Huawei" w:date="2022-01-19T20:49:00Z" w:initials="MS">
    <w:p w14:paraId="6F162372" w14:textId="77777777" w:rsidR="000B35FC" w:rsidRDefault="000B35FC" w:rsidP="000B35FC">
      <w:pPr>
        <w:pStyle w:val="CommentText"/>
      </w:pPr>
      <w:r>
        <w:rPr>
          <w:rStyle w:val="CommentReference"/>
        </w:rPr>
        <w:annotationRef/>
      </w:r>
      <w:r>
        <w:t>Already described in other clauses (i.e. there is nothing new or special to mention here).</w:t>
      </w:r>
    </w:p>
    <w:p w14:paraId="3F5ACF50" w14:textId="77777777" w:rsidR="000B35FC" w:rsidRDefault="000B35FC">
      <w:pPr>
        <w:pStyle w:val="CommentText"/>
      </w:pPr>
    </w:p>
  </w:comment>
  <w:comment w:id="88" w:author="Huawei" w:date="2022-01-19T20:51:00Z" w:initials="MS">
    <w:p w14:paraId="788B0809" w14:textId="22568350" w:rsidR="00AE4C43" w:rsidRDefault="00AE4C43">
      <w:pPr>
        <w:pStyle w:val="CommentText"/>
      </w:pPr>
      <w:r>
        <w:rPr>
          <w:rStyle w:val="CommentReference"/>
        </w:rPr>
        <w:annotationRef/>
      </w:r>
      <w:r>
        <w:t>No need to describe this here as this clause is about the PCF actions.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22A4B8" w15:done="0"/>
  <w15:commentEx w15:paraId="3F5ACF50" w15:done="0"/>
  <w15:commentEx w15:paraId="788B08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22A4B8" w16cid:durableId="2592F753"/>
  <w16cid:commentId w16cid:paraId="3F5ACF50" w16cid:durableId="2592F7CF"/>
  <w16cid:commentId w16cid:paraId="788B0809" w16cid:durableId="2592F8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08577" w14:textId="77777777" w:rsidR="007D770C" w:rsidRDefault="007D770C">
      <w:r>
        <w:separator/>
      </w:r>
    </w:p>
  </w:endnote>
  <w:endnote w:type="continuationSeparator" w:id="0">
    <w:p w14:paraId="0C1F2602" w14:textId="77777777" w:rsidR="007D770C" w:rsidRDefault="007D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DDF31" w14:textId="77777777" w:rsidR="007D770C" w:rsidRDefault="007D770C">
      <w:r>
        <w:separator/>
      </w:r>
    </w:p>
  </w:footnote>
  <w:footnote w:type="continuationSeparator" w:id="0">
    <w:p w14:paraId="228D251E" w14:textId="77777777" w:rsidR="007D770C" w:rsidRDefault="007D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5EC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02B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286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B2D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8AF4DBF"/>
    <w:multiLevelType w:val="hybridMultilevel"/>
    <w:tmpl w:val="A8C2BE08"/>
    <w:lvl w:ilvl="0" w:tplc="F4646C1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F25"/>
    <w:rsid w:val="00035E17"/>
    <w:rsid w:val="0005071C"/>
    <w:rsid w:val="00062070"/>
    <w:rsid w:val="00076524"/>
    <w:rsid w:val="00086F9A"/>
    <w:rsid w:val="000A3807"/>
    <w:rsid w:val="000A6394"/>
    <w:rsid w:val="000B35FC"/>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2B47"/>
    <w:rsid w:val="001F3065"/>
    <w:rsid w:val="00240214"/>
    <w:rsid w:val="0026004D"/>
    <w:rsid w:val="00263A5D"/>
    <w:rsid w:val="002640DD"/>
    <w:rsid w:val="00265753"/>
    <w:rsid w:val="0026617C"/>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293C"/>
    <w:rsid w:val="003B40E1"/>
    <w:rsid w:val="003C487F"/>
    <w:rsid w:val="003E1A36"/>
    <w:rsid w:val="003E7D28"/>
    <w:rsid w:val="0040761D"/>
    <w:rsid w:val="00410371"/>
    <w:rsid w:val="004242F1"/>
    <w:rsid w:val="004401BC"/>
    <w:rsid w:val="00452FDC"/>
    <w:rsid w:val="00461F7B"/>
    <w:rsid w:val="0047578B"/>
    <w:rsid w:val="004758BB"/>
    <w:rsid w:val="004A1F9C"/>
    <w:rsid w:val="004A43EA"/>
    <w:rsid w:val="004A6302"/>
    <w:rsid w:val="004B29E6"/>
    <w:rsid w:val="004B75B7"/>
    <w:rsid w:val="00504314"/>
    <w:rsid w:val="00513264"/>
    <w:rsid w:val="00514818"/>
    <w:rsid w:val="0051580D"/>
    <w:rsid w:val="00524056"/>
    <w:rsid w:val="00537FB7"/>
    <w:rsid w:val="00547111"/>
    <w:rsid w:val="005871D0"/>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F28F9"/>
    <w:rsid w:val="0070388D"/>
    <w:rsid w:val="00706BCA"/>
    <w:rsid w:val="00735297"/>
    <w:rsid w:val="00745433"/>
    <w:rsid w:val="00775ACB"/>
    <w:rsid w:val="00792342"/>
    <w:rsid w:val="00793EC4"/>
    <w:rsid w:val="007977A8"/>
    <w:rsid w:val="007B512A"/>
    <w:rsid w:val="007C2097"/>
    <w:rsid w:val="007D5352"/>
    <w:rsid w:val="007D6A07"/>
    <w:rsid w:val="007D770C"/>
    <w:rsid w:val="007E09E1"/>
    <w:rsid w:val="007F2012"/>
    <w:rsid w:val="007F7259"/>
    <w:rsid w:val="008040A8"/>
    <w:rsid w:val="00826064"/>
    <w:rsid w:val="008279FA"/>
    <w:rsid w:val="008626E7"/>
    <w:rsid w:val="00870EE7"/>
    <w:rsid w:val="0087737C"/>
    <w:rsid w:val="00881457"/>
    <w:rsid w:val="008863B9"/>
    <w:rsid w:val="008A45A6"/>
    <w:rsid w:val="008F686C"/>
    <w:rsid w:val="00901CAF"/>
    <w:rsid w:val="00903ED5"/>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17A3"/>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4C43"/>
    <w:rsid w:val="00AF1A6F"/>
    <w:rsid w:val="00B068A1"/>
    <w:rsid w:val="00B15BA9"/>
    <w:rsid w:val="00B165E3"/>
    <w:rsid w:val="00B258BB"/>
    <w:rsid w:val="00B3068D"/>
    <w:rsid w:val="00B51DB3"/>
    <w:rsid w:val="00B55111"/>
    <w:rsid w:val="00B661A1"/>
    <w:rsid w:val="00B67B97"/>
    <w:rsid w:val="00B968C8"/>
    <w:rsid w:val="00B97472"/>
    <w:rsid w:val="00BA3EC5"/>
    <w:rsid w:val="00BA51D9"/>
    <w:rsid w:val="00BB2C48"/>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B2D2F"/>
    <w:rsid w:val="00EE1D4B"/>
    <w:rsid w:val="00EE7D7C"/>
    <w:rsid w:val="00F25D98"/>
    <w:rsid w:val="00F300FB"/>
    <w:rsid w:val="00F41369"/>
    <w:rsid w:val="00F41DF3"/>
    <w:rsid w:val="00F446FB"/>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7E0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B293C"/>
    <w:rPr>
      <w:rFonts w:ascii="Times New Roman" w:hAnsi="Times New Roman"/>
      <w:lang w:val="en-GB" w:eastAsia="en-US"/>
    </w:rPr>
  </w:style>
  <w:style w:type="character" w:customStyle="1" w:styleId="EXChar">
    <w:name w:val="EX Char"/>
    <w:link w:val="EX"/>
    <w:locked/>
    <w:rsid w:val="003B293C"/>
    <w:rPr>
      <w:rFonts w:ascii="Times New Roman" w:hAnsi="Times New Roman"/>
      <w:lang w:val="en-GB" w:eastAsia="en-US"/>
    </w:rPr>
  </w:style>
  <w:style w:type="character" w:customStyle="1" w:styleId="NOZchn">
    <w:name w:val="NO Zchn"/>
    <w:link w:val="NO"/>
    <w:rsid w:val="003B293C"/>
    <w:rPr>
      <w:rFonts w:ascii="Times New Roman" w:hAnsi="Times New Roman"/>
      <w:lang w:val="en-GB" w:eastAsia="en-US"/>
    </w:rPr>
  </w:style>
  <w:style w:type="character" w:customStyle="1" w:styleId="B2Char">
    <w:name w:val="B2 Char"/>
    <w:link w:val="B2"/>
    <w:rsid w:val="003B293C"/>
    <w:rPr>
      <w:rFonts w:ascii="Times New Roman" w:hAnsi="Times New Roman"/>
      <w:lang w:val="en-GB" w:eastAsia="en-US"/>
    </w:rPr>
  </w:style>
  <w:style w:type="character" w:customStyle="1" w:styleId="CommentTextChar">
    <w:name w:val="Comment Text Char"/>
    <w:basedOn w:val="DefaultParagraphFont"/>
    <w:link w:val="CommentText"/>
    <w:rsid w:val="000B35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A8835-68E6-497F-AB31-AB75E3E52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2764</Words>
  <Characters>15755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2022-01-28T12:13:00Z</dcterms:created>
  <dcterms:modified xsi:type="dcterms:W3CDTF">2022-01-28T14:40:00Z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